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477EAF7B"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100</w:t>
      </w:r>
      <w:r w:rsidRPr="00074926">
        <w:rPr>
          <w:rFonts w:ascii="Arial" w:eastAsia="Batang" w:hAnsi="Arial" w:cs="Arial"/>
          <w:b/>
          <w:bCs/>
          <w:szCs w:val="22"/>
        </w:rPr>
        <w:tab/>
      </w:r>
      <w:r w:rsidRPr="00074926">
        <w:rPr>
          <w:rFonts w:ascii="Arial" w:eastAsia="Batang" w:hAnsi="Arial" w:cs="Arial"/>
          <w:b/>
          <w:bCs/>
          <w:szCs w:val="22"/>
        </w:rPr>
        <w:tab/>
      </w:r>
      <w:r w:rsidR="00FD75AC" w:rsidRPr="00FD75AC">
        <w:rPr>
          <w:rFonts w:ascii="Arial" w:eastAsia="Batang" w:hAnsi="Arial" w:cs="Arial"/>
          <w:b/>
          <w:bCs/>
          <w:szCs w:val="22"/>
        </w:rPr>
        <w:t>R1-2001152</w:t>
      </w:r>
    </w:p>
    <w:p w14:paraId="3B0F6453" w14:textId="2913A7A0" w:rsidR="00855F39" w:rsidRPr="00074926" w:rsidRDefault="00F5017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e-Meeting</w:t>
      </w:r>
      <w:r w:rsidR="00E45277" w:rsidRPr="00E45277">
        <w:rPr>
          <w:rFonts w:ascii="Arial" w:eastAsia="MS Mincho" w:hAnsi="Arial" w:cs="Arial"/>
          <w:b/>
          <w:bCs/>
          <w:szCs w:val="22"/>
          <w:lang w:eastAsia="ja-JP"/>
        </w:rPr>
        <w:t>, February 24</w:t>
      </w:r>
      <w:r w:rsidR="00E45277" w:rsidRPr="00F5017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w:t>
      </w:r>
      <w:r w:rsidR="00E45277" w:rsidRPr="00E45277">
        <w:rPr>
          <w:rFonts w:ascii="Arial" w:eastAsia="MS Mincho" w:hAnsi="Arial" w:cs="Arial"/>
          <w:b/>
          <w:bCs/>
          <w:szCs w:val="22"/>
          <w:lang w:eastAsia="ja-JP"/>
        </w:rPr>
        <w:t xml:space="preserve">– </w:t>
      </w:r>
      <w:r>
        <w:rPr>
          <w:rFonts w:ascii="Arial" w:eastAsia="MS Mincho" w:hAnsi="Arial" w:cs="Arial"/>
          <w:b/>
          <w:bCs/>
          <w:szCs w:val="22"/>
          <w:lang w:eastAsia="ja-JP"/>
        </w:rPr>
        <w:t>March 6</w:t>
      </w:r>
      <w:r w:rsidRPr="00F50177">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4C052EF"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F50177">
        <w:rPr>
          <w:b/>
          <w:lang w:val="en-US"/>
        </w:rPr>
        <w:t>6</w:t>
      </w:r>
      <w:r w:rsidR="00BC54A7">
        <w:rPr>
          <w:b/>
          <w:lang w:val="en-US"/>
        </w:rPr>
        <w:t>.</w:t>
      </w:r>
      <w:r w:rsidR="00F50177">
        <w:rPr>
          <w:b/>
          <w:lang w:val="en-US"/>
        </w:rPr>
        <w:t>2</w:t>
      </w:r>
      <w:r w:rsidR="00BC54A7">
        <w:rPr>
          <w:b/>
          <w:lang w:val="en-US"/>
        </w:rPr>
        <w:t>.1.</w:t>
      </w:r>
      <w:r w:rsidR="00F50177">
        <w:rPr>
          <w:b/>
          <w:lang w:val="en-US"/>
        </w:rPr>
        <w:t>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79CD327"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541724">
        <w:rPr>
          <w:b/>
          <w:color w:val="000000"/>
          <w:lang w:val="en-US"/>
        </w:rPr>
        <w:t xml:space="preserve">Feature Lead </w:t>
      </w:r>
      <w:r w:rsidR="00D808E9" w:rsidRPr="00D808E9">
        <w:rPr>
          <w:b/>
          <w:color w:val="000000"/>
          <w:lang w:val="en-US"/>
        </w:rPr>
        <w:t>Summary of the use of RSS for measurement improvements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22FF475" w14:textId="3A0466CD"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proofErr w:type="spellStart"/>
      <w:r w:rsidR="00D64848">
        <w:rPr>
          <w:lang w:val="en-US" w:eastAsia="x-none"/>
        </w:rPr>
        <w:t>summari</w:t>
      </w:r>
      <w:r w:rsidR="000575E4">
        <w:rPr>
          <w:lang w:val="en-US" w:eastAsia="x-none"/>
        </w:rPr>
        <w:t>s</w:t>
      </w:r>
      <w:r w:rsidR="00D64848">
        <w:rPr>
          <w:lang w:val="en-US" w:eastAsia="x-none"/>
        </w:rPr>
        <w:t>es</w:t>
      </w:r>
      <w:proofErr w:type="spellEnd"/>
      <w:r w:rsidR="00D64848">
        <w:rPr>
          <w:lang w:val="en-US" w:eastAsia="x-none"/>
        </w:rPr>
        <w:t xml:space="preserve"> issues raised by companies [</w:t>
      </w:r>
      <w:r w:rsidR="000575E4">
        <w:rPr>
          <w:lang w:val="en-US" w:eastAsia="x-none"/>
        </w:rPr>
        <w:t>1</w:t>
      </w:r>
      <w:r w:rsidR="00D64848">
        <w:rPr>
          <w:lang w:val="en-US" w:eastAsia="x-none"/>
        </w:rPr>
        <w:t>], [</w:t>
      </w:r>
      <w:r w:rsidR="000575E4">
        <w:rPr>
          <w:lang w:val="en-US" w:eastAsia="x-none"/>
        </w:rPr>
        <w:t>2</w:t>
      </w:r>
      <w:r w:rsidR="00D64848">
        <w:rPr>
          <w:lang w:val="en-US" w:eastAsia="x-none"/>
        </w:rPr>
        <w:t>]</w:t>
      </w:r>
      <w:r w:rsidR="00C00CEC">
        <w:rPr>
          <w:lang w:val="en-US" w:eastAsia="x-none"/>
        </w:rPr>
        <w:t xml:space="preserve"> &amp; [3]</w:t>
      </w:r>
      <w:r w:rsidR="00D64848">
        <w:rPr>
          <w:lang w:val="en-US" w:eastAsia="x-none"/>
        </w:rPr>
        <w:t xml:space="preserve"> on the use of RSS for measurement</w:t>
      </w:r>
      <w:r w:rsidR="00FA7A77">
        <w:rPr>
          <w:lang w:val="en-US" w:eastAsia="x-none"/>
        </w:rPr>
        <w:t>.</w:t>
      </w:r>
      <w:r w:rsidR="00D747A9">
        <w:rPr>
          <w:lang w:val="en-US" w:eastAsia="x-none"/>
        </w:rPr>
        <w:t xml:space="preserve">  This is a revision of </w:t>
      </w:r>
      <w:r w:rsidR="00F7619E" w:rsidRPr="00F7619E">
        <w:rPr>
          <w:lang w:val="en-US" w:eastAsia="x-none"/>
        </w:rPr>
        <w:t>R1-2000791</w:t>
      </w:r>
      <w:r w:rsidR="00F7619E">
        <w:rPr>
          <w:lang w:val="en-US" w:eastAsia="x-none"/>
        </w:rPr>
        <w:t>.</w:t>
      </w:r>
    </w:p>
    <w:p w14:paraId="1C8EA0B4" w14:textId="20841C29"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p>
    <w:p w14:paraId="3D3B2851" w14:textId="3BBB5259" w:rsidR="00680A6F" w:rsidRDefault="00C571BD" w:rsidP="000575E4">
      <w:pPr>
        <w:pStyle w:val="Heading2"/>
        <w:numPr>
          <w:ilvl w:val="1"/>
          <w:numId w:val="5"/>
        </w:numPr>
        <w:rPr>
          <w:lang w:val="en-US"/>
        </w:rPr>
      </w:pPr>
      <w:r>
        <w:rPr>
          <w:lang w:val="en-US"/>
        </w:rPr>
        <w:t xml:space="preserve">Issue 1: </w:t>
      </w:r>
      <w:proofErr w:type="spellStart"/>
      <w:r w:rsidR="000575E4">
        <w:rPr>
          <w:lang w:val="en-US"/>
        </w:rPr>
        <w:t>Signalling</w:t>
      </w:r>
      <w:proofErr w:type="spellEnd"/>
      <w:r w:rsidR="000575E4">
        <w:rPr>
          <w:lang w:val="en-US"/>
        </w:rPr>
        <w:t xml:space="preserve"> of RSS Parameter in Connected Mode</w:t>
      </w:r>
    </w:p>
    <w:p w14:paraId="04B8AC6C" w14:textId="5334FBB2" w:rsidR="000575E4" w:rsidRDefault="000575E4" w:rsidP="000575E4">
      <w:pPr>
        <w:rPr>
          <w:lang w:val="en-US"/>
        </w:rPr>
      </w:pPr>
      <w:r>
        <w:rPr>
          <w:lang w:val="en-US"/>
        </w:rPr>
        <w:t>In RAN1#98bis, the following was agreed:</w:t>
      </w:r>
    </w:p>
    <w:p w14:paraId="7E4EFE8C" w14:textId="77777777" w:rsidR="000575E4" w:rsidRPr="00C328D1" w:rsidRDefault="000575E4" w:rsidP="000575E4">
      <w:pPr>
        <w:ind w:left="720"/>
        <w:rPr>
          <w:b/>
          <w:i/>
          <w:color w:val="FF0000"/>
          <w:highlight w:val="green"/>
          <w:lang w:val="en-US"/>
        </w:rPr>
      </w:pPr>
      <w:r w:rsidRPr="00C328D1">
        <w:rPr>
          <w:b/>
          <w:i/>
          <w:highlight w:val="green"/>
          <w:lang w:val="en-US"/>
        </w:rPr>
        <w:t>Agreement</w:t>
      </w:r>
    </w:p>
    <w:p w14:paraId="37882E41" w14:textId="77777777" w:rsidR="000575E4" w:rsidRPr="00C328D1" w:rsidRDefault="000575E4" w:rsidP="000575E4">
      <w:pPr>
        <w:ind w:left="720"/>
        <w:rPr>
          <w:bCs/>
          <w:i/>
          <w:lang w:eastAsia="zh-CN"/>
        </w:rPr>
      </w:pPr>
      <w:r w:rsidRPr="00C328D1">
        <w:rPr>
          <w:bCs/>
          <w:i/>
          <w:lang w:eastAsia="zh-CN"/>
        </w:rPr>
        <w:t>Use RSS of neighbour cells for measurement improvement in Connected Mode:</w:t>
      </w:r>
    </w:p>
    <w:p w14:paraId="7E6354F1" w14:textId="77777777" w:rsidR="000575E4" w:rsidRPr="00C328D1" w:rsidRDefault="000575E4" w:rsidP="000575E4">
      <w:pPr>
        <w:numPr>
          <w:ilvl w:val="0"/>
          <w:numId w:val="20"/>
        </w:numPr>
        <w:ind w:left="1493" w:hanging="307"/>
        <w:contextualSpacing/>
        <w:rPr>
          <w:bCs/>
          <w:i/>
          <w:lang w:eastAsia="zh-CN"/>
        </w:rPr>
      </w:pPr>
      <w:r w:rsidRPr="00C328D1">
        <w:rPr>
          <w:bCs/>
          <w:i/>
          <w:lang w:eastAsia="zh-CN"/>
        </w:rPr>
        <w:t>Signalling of RSS parameters for UE reported neighbour cells that are NOT in the Neighbour Cell List</w:t>
      </w:r>
    </w:p>
    <w:p w14:paraId="43BE9FE1" w14:textId="77777777" w:rsidR="000575E4" w:rsidRPr="00C328D1" w:rsidRDefault="000575E4" w:rsidP="000575E4">
      <w:pPr>
        <w:numPr>
          <w:ilvl w:val="0"/>
          <w:numId w:val="19"/>
        </w:numPr>
        <w:ind w:left="1493" w:hanging="307"/>
        <w:contextualSpacing/>
        <w:rPr>
          <w:bCs/>
          <w:i/>
          <w:lang w:eastAsia="zh-CN"/>
        </w:rPr>
      </w:pPr>
      <w:r w:rsidRPr="00C328D1">
        <w:rPr>
          <w:bCs/>
          <w:i/>
          <w:lang w:eastAsia="zh-CN"/>
        </w:rPr>
        <w:t>FFS: Handling of potential mismatch of UE measurement gaps and RSS periodicity</w:t>
      </w:r>
    </w:p>
    <w:p w14:paraId="03085E2C" w14:textId="77777777" w:rsidR="000575E4" w:rsidRPr="00D84ECE" w:rsidRDefault="000575E4" w:rsidP="000575E4">
      <w:pPr>
        <w:rPr>
          <w:bCs/>
          <w:lang w:eastAsia="x-none"/>
        </w:rPr>
      </w:pPr>
    </w:p>
    <w:p w14:paraId="731172E2" w14:textId="3A73532D" w:rsidR="000575E4" w:rsidRDefault="000575E4" w:rsidP="000575E4">
      <w:pPr>
        <w:rPr>
          <w:lang w:val="en-US" w:eastAsia="x-none"/>
        </w:rPr>
      </w:pPr>
      <w:r>
        <w:rPr>
          <w:lang w:val="en-US" w:eastAsia="x-none"/>
        </w:rPr>
        <w:t>Th</w:t>
      </w:r>
      <w:r w:rsidR="00982E89">
        <w:rPr>
          <w:lang w:val="en-US" w:eastAsia="x-none"/>
        </w:rPr>
        <w:t xml:space="preserve">e intention of this agreement is to enable the UE to use RSS of neighbor cells that are NOT in the </w:t>
      </w:r>
      <w:proofErr w:type="spellStart"/>
      <w:r w:rsidR="00982E89">
        <w:rPr>
          <w:lang w:val="en-US" w:eastAsia="x-none"/>
        </w:rPr>
        <w:t>Neighbour</w:t>
      </w:r>
      <w:proofErr w:type="spellEnd"/>
      <w:r w:rsidR="00982E89">
        <w:rPr>
          <w:lang w:val="en-US" w:eastAsia="x-none"/>
        </w:rPr>
        <w:t xml:space="preserve"> Cell List for measurement whilst in Connected Mode.  Since the UE is in Connected Mode, the UE can report detected cells that are NOT in the </w:t>
      </w:r>
      <w:proofErr w:type="spellStart"/>
      <w:r w:rsidR="00982E89">
        <w:rPr>
          <w:lang w:val="en-US" w:eastAsia="x-none"/>
        </w:rPr>
        <w:t>Neighbour</w:t>
      </w:r>
      <w:proofErr w:type="spellEnd"/>
      <w:r w:rsidR="00982E89">
        <w:rPr>
          <w:lang w:val="en-US" w:eastAsia="x-none"/>
        </w:rPr>
        <w:t xml:space="preserve"> Cell List and the network can signal the required RSS parameters for these cells to the UE.  However, it was unclear which RRC parameter</w:t>
      </w:r>
      <w:r w:rsidR="0047585F">
        <w:rPr>
          <w:lang w:val="en-US" w:eastAsia="x-none"/>
        </w:rPr>
        <w:t>(s)</w:t>
      </w:r>
      <w:r w:rsidR="00982E89">
        <w:rPr>
          <w:lang w:val="en-US" w:eastAsia="x-none"/>
        </w:rPr>
        <w:t xml:space="preserve"> the network needs to signal to the UE.</w:t>
      </w:r>
    </w:p>
    <w:p w14:paraId="63B19850" w14:textId="6CCE7335" w:rsidR="00982E89" w:rsidRDefault="00982E89" w:rsidP="000575E4">
      <w:pPr>
        <w:rPr>
          <w:lang w:val="en-US" w:eastAsia="x-none"/>
        </w:rPr>
      </w:pPr>
      <w:r>
        <w:rPr>
          <w:lang w:val="en-US" w:eastAsia="x-none"/>
        </w:rPr>
        <w:t xml:space="preserve">It is recognized in [1] &amp; [2] that only the </w:t>
      </w:r>
      <w:r w:rsidR="0047585F">
        <w:rPr>
          <w:lang w:val="en-US" w:eastAsia="x-none"/>
        </w:rPr>
        <w:t xml:space="preserve">relative </w:t>
      </w:r>
      <w:r>
        <w:rPr>
          <w:lang w:val="en-US" w:eastAsia="x-none"/>
        </w:rPr>
        <w:t>RSS power bias</w:t>
      </w:r>
      <w:r w:rsidR="00B90954">
        <w:rPr>
          <w:lang w:val="en-US" w:eastAsia="x-none"/>
        </w:rPr>
        <w:t xml:space="preserve">, </w:t>
      </w:r>
      <w:proofErr w:type="spellStart"/>
      <w:r w:rsidR="00B90954" w:rsidRPr="00B90954">
        <w:rPr>
          <w:i/>
          <w:lang w:val="en-US" w:eastAsia="x-none"/>
        </w:rPr>
        <w:t>rss</w:t>
      </w:r>
      <w:proofErr w:type="spellEnd"/>
      <w:r w:rsidR="00B90954" w:rsidRPr="00B90954">
        <w:rPr>
          <w:i/>
          <w:lang w:val="en-US" w:eastAsia="x-none"/>
        </w:rPr>
        <w:t>-measurement-power-bias</w:t>
      </w:r>
      <w:r w:rsidR="0047585F">
        <w:rPr>
          <w:i/>
          <w:lang w:val="en-US" w:eastAsia="x-none"/>
        </w:rPr>
        <w:t>,</w:t>
      </w:r>
      <w:r w:rsidR="00B90954">
        <w:rPr>
          <w:lang w:val="en-US" w:eastAsia="x-none"/>
        </w:rPr>
        <w:t xml:space="preserve"> is </w:t>
      </w:r>
      <w:r w:rsidR="00D555BE">
        <w:rPr>
          <w:lang w:val="en-US" w:eastAsia="x-none"/>
        </w:rPr>
        <w:t xml:space="preserve">not common to all cells in the network </w:t>
      </w:r>
      <w:r w:rsidR="00B90954">
        <w:rPr>
          <w:lang w:val="en-US" w:eastAsia="x-none"/>
        </w:rPr>
        <w:t xml:space="preserve">and therefore </w:t>
      </w:r>
      <w:r>
        <w:rPr>
          <w:lang w:val="en-US" w:eastAsia="x-none"/>
        </w:rPr>
        <w:t xml:space="preserve">needs to be signaled </w:t>
      </w:r>
      <w:r w:rsidR="00B90954">
        <w:rPr>
          <w:lang w:val="en-US" w:eastAsia="x-none"/>
        </w:rPr>
        <w:t>to the UE.</w:t>
      </w:r>
      <w:r w:rsidR="00DF78BD">
        <w:rPr>
          <w:lang w:val="en-US" w:eastAsia="x-none"/>
        </w:rPr>
        <w:t xml:space="preserve">  Since </w:t>
      </w:r>
      <w:proofErr w:type="spellStart"/>
      <w:r w:rsidR="00DF78BD" w:rsidRPr="00B90954">
        <w:rPr>
          <w:i/>
          <w:lang w:val="en-US" w:eastAsia="x-none"/>
        </w:rPr>
        <w:t>rss</w:t>
      </w:r>
      <w:proofErr w:type="spellEnd"/>
      <w:r w:rsidR="00DF78BD" w:rsidRPr="00B90954">
        <w:rPr>
          <w:i/>
          <w:lang w:val="en-US" w:eastAsia="x-none"/>
        </w:rPr>
        <w:t>-measurement-power-bias</w:t>
      </w:r>
      <w:r w:rsidR="00DF78BD">
        <w:rPr>
          <w:lang w:val="en-US" w:eastAsia="x-none"/>
        </w:rPr>
        <w:t xml:space="preserve"> is relative to the </w:t>
      </w:r>
      <w:proofErr w:type="spellStart"/>
      <w:r w:rsidR="00DF78BD" w:rsidRPr="00DF78BD">
        <w:rPr>
          <w:i/>
          <w:lang w:val="en-US" w:eastAsia="x-none"/>
        </w:rPr>
        <w:t>q_offset</w:t>
      </w:r>
      <w:proofErr w:type="spellEnd"/>
      <w:r w:rsidR="00DF78BD">
        <w:rPr>
          <w:lang w:val="en-US" w:eastAsia="x-none"/>
        </w:rPr>
        <w:t xml:space="preserve">, the </w:t>
      </w:r>
      <w:proofErr w:type="spellStart"/>
      <w:r w:rsidR="00DF78BD" w:rsidRPr="00DF78BD">
        <w:rPr>
          <w:i/>
          <w:lang w:val="en-US" w:eastAsia="x-none"/>
        </w:rPr>
        <w:t>q_offset</w:t>
      </w:r>
      <w:proofErr w:type="spellEnd"/>
      <w:r w:rsidR="00DF78BD">
        <w:rPr>
          <w:lang w:val="en-US" w:eastAsia="x-none"/>
        </w:rPr>
        <w:t xml:space="preserve"> also needs to be </w:t>
      </w:r>
      <w:r w:rsidR="008B47D0">
        <w:rPr>
          <w:lang w:val="en-US" w:eastAsia="x-none"/>
        </w:rPr>
        <w:t xml:space="preserve">known </w:t>
      </w:r>
      <w:r w:rsidR="00DF78BD">
        <w:rPr>
          <w:lang w:val="en-US" w:eastAsia="x-none"/>
        </w:rPr>
        <w:t xml:space="preserve">for </w:t>
      </w:r>
      <w:r w:rsidR="0047585F">
        <w:rPr>
          <w:lang w:val="en-US" w:eastAsia="x-none"/>
        </w:rPr>
        <w:t xml:space="preserve">a </w:t>
      </w:r>
      <w:r w:rsidR="00DF78BD">
        <w:rPr>
          <w:lang w:val="en-US" w:eastAsia="x-none"/>
        </w:rPr>
        <w:t>UE</w:t>
      </w:r>
      <w:r w:rsidR="00D555BE">
        <w:rPr>
          <w:lang w:val="en-US" w:eastAsia="x-none"/>
        </w:rPr>
        <w:t>’s</w:t>
      </w:r>
      <w:r w:rsidR="00DF78BD">
        <w:rPr>
          <w:lang w:val="en-US" w:eastAsia="x-none"/>
        </w:rPr>
        <w:t xml:space="preserve"> detected cell that is NOT in the </w:t>
      </w:r>
      <w:proofErr w:type="spellStart"/>
      <w:r w:rsidR="00DF78BD">
        <w:rPr>
          <w:lang w:val="en-US" w:eastAsia="x-none"/>
        </w:rPr>
        <w:t>Neighbour</w:t>
      </w:r>
      <w:proofErr w:type="spellEnd"/>
      <w:r w:rsidR="00DF78BD">
        <w:rPr>
          <w:lang w:val="en-US" w:eastAsia="x-none"/>
        </w:rPr>
        <w:t xml:space="preserve"> Cell List.  The following are proposed:</w:t>
      </w:r>
    </w:p>
    <w:p w14:paraId="251E3A52" w14:textId="464EEE0B" w:rsidR="00DF78BD" w:rsidRDefault="00DF78BD" w:rsidP="00DF78BD">
      <w:pPr>
        <w:pStyle w:val="ListParagraph"/>
        <w:numPr>
          <w:ilvl w:val="0"/>
          <w:numId w:val="19"/>
        </w:numPr>
        <w:rPr>
          <w:lang w:val="en-US" w:eastAsia="x-none"/>
        </w:rPr>
      </w:pPr>
      <w:r w:rsidRPr="00DF78BD">
        <w:rPr>
          <w:b/>
          <w:lang w:val="en-US" w:eastAsia="x-none"/>
        </w:rPr>
        <w:t>Option 1:</w:t>
      </w:r>
      <w:r>
        <w:rPr>
          <w:lang w:val="en-US" w:eastAsia="x-none"/>
        </w:rPr>
        <w:t xml:space="preserve"> The RRC parameter </w:t>
      </w:r>
      <w:proofErr w:type="spellStart"/>
      <w:r w:rsidRPr="00B90954">
        <w:rPr>
          <w:i/>
          <w:lang w:val="en-US" w:eastAsia="x-none"/>
        </w:rPr>
        <w:t>rss</w:t>
      </w:r>
      <w:proofErr w:type="spellEnd"/>
      <w:r w:rsidRPr="00B90954">
        <w:rPr>
          <w:i/>
          <w:lang w:val="en-US" w:eastAsia="x-none"/>
        </w:rPr>
        <w:t>-measurement-power-bias</w:t>
      </w:r>
      <w:r>
        <w:rPr>
          <w:lang w:val="en-US" w:eastAsia="x-none"/>
        </w:rPr>
        <w:t xml:space="preserve"> is signaled to the UE in Connected Mode for detected cells that are NOT in the </w:t>
      </w:r>
      <w:proofErr w:type="spellStart"/>
      <w:r>
        <w:rPr>
          <w:lang w:val="en-US" w:eastAsia="x-none"/>
        </w:rPr>
        <w:t>Neighbour</w:t>
      </w:r>
      <w:proofErr w:type="spellEnd"/>
      <w:r>
        <w:rPr>
          <w:lang w:val="en-US" w:eastAsia="x-none"/>
        </w:rPr>
        <w:t xml:space="preserve"> Cel</w:t>
      </w:r>
      <w:r w:rsidR="002E1DD4">
        <w:rPr>
          <w:lang w:val="en-US" w:eastAsia="x-none"/>
        </w:rPr>
        <w:t>l</w:t>
      </w:r>
      <w:r>
        <w:rPr>
          <w:lang w:val="en-US" w:eastAsia="x-none"/>
        </w:rPr>
        <w:t xml:space="preserve"> List, where </w:t>
      </w:r>
      <w:proofErr w:type="spellStart"/>
      <w:r w:rsidRPr="00DF78BD">
        <w:rPr>
          <w:i/>
          <w:lang w:val="en-US" w:eastAsia="x-none"/>
        </w:rPr>
        <w:t>q_offset</w:t>
      </w:r>
      <w:proofErr w:type="spellEnd"/>
      <w:r>
        <w:rPr>
          <w:lang w:val="en-US" w:eastAsia="x-none"/>
        </w:rPr>
        <w:t xml:space="preserve"> is assumed to be 0 dB</w:t>
      </w:r>
      <w:r w:rsidR="000F4880">
        <w:rPr>
          <w:lang w:val="en-US" w:eastAsia="x-none"/>
        </w:rPr>
        <w:t>:</w:t>
      </w:r>
      <w:r>
        <w:rPr>
          <w:lang w:val="en-US" w:eastAsia="x-none"/>
        </w:rPr>
        <w:t xml:space="preserve"> </w:t>
      </w:r>
      <w:r w:rsidRPr="00DF78BD">
        <w:rPr>
          <w:i/>
          <w:color w:val="4472C4" w:themeColor="accent5"/>
          <w:lang w:val="en-US" w:eastAsia="x-none"/>
        </w:rPr>
        <w:t>Sony</w:t>
      </w:r>
      <w:r>
        <w:rPr>
          <w:lang w:val="en-US" w:eastAsia="x-none"/>
        </w:rPr>
        <w:t xml:space="preserve"> [1]</w:t>
      </w:r>
    </w:p>
    <w:p w14:paraId="02C02612" w14:textId="7FD20ED7" w:rsidR="00DF78BD" w:rsidRDefault="00DF78BD" w:rsidP="00DF78BD">
      <w:pPr>
        <w:pStyle w:val="ListParagraph"/>
        <w:numPr>
          <w:ilvl w:val="0"/>
          <w:numId w:val="19"/>
        </w:numPr>
        <w:rPr>
          <w:lang w:val="en-US" w:eastAsia="x-none"/>
        </w:rPr>
      </w:pPr>
      <w:r w:rsidRPr="00DF78BD">
        <w:rPr>
          <w:b/>
          <w:lang w:val="en-US" w:eastAsia="x-none"/>
        </w:rPr>
        <w:t>Option 2:</w:t>
      </w:r>
      <w:r>
        <w:rPr>
          <w:lang w:val="en-US" w:eastAsia="x-none"/>
        </w:rPr>
        <w:t xml:space="preserve"> The UE in Connected Mode can only use RSS for detected cells that are NOT in the </w:t>
      </w:r>
      <w:proofErr w:type="spellStart"/>
      <w:r>
        <w:rPr>
          <w:lang w:val="en-US" w:eastAsia="x-none"/>
        </w:rPr>
        <w:t>Neighbour</w:t>
      </w:r>
      <w:proofErr w:type="spellEnd"/>
      <w:r>
        <w:rPr>
          <w:lang w:val="en-US" w:eastAsia="x-none"/>
        </w:rPr>
        <w:t xml:space="preserve"> Cell List</w:t>
      </w:r>
      <w:r w:rsidR="000F4880">
        <w:rPr>
          <w:lang w:val="en-US" w:eastAsia="x-none"/>
        </w:rPr>
        <w:t xml:space="preserve"> if the RRC parameter </w:t>
      </w:r>
      <w:proofErr w:type="spellStart"/>
      <w:r w:rsidR="000F4880" w:rsidRPr="000F4880">
        <w:rPr>
          <w:i/>
          <w:lang w:val="en-US" w:eastAsia="x-none"/>
        </w:rPr>
        <w:t>rss</w:t>
      </w:r>
      <w:proofErr w:type="spellEnd"/>
      <w:r w:rsidR="000F4880" w:rsidRPr="000F4880">
        <w:rPr>
          <w:i/>
          <w:lang w:val="en-US" w:eastAsia="x-none"/>
        </w:rPr>
        <w:t>-measurement-non-NCL-enabled</w:t>
      </w:r>
      <w:r w:rsidR="000F4880">
        <w:rPr>
          <w:lang w:val="en-US" w:eastAsia="x-none"/>
        </w:rPr>
        <w:t xml:space="preserve"> is set to “Enabled” and all RSS parameters are common across all the cells in the network: </w:t>
      </w:r>
      <w:r w:rsidR="000F4880" w:rsidRPr="000F4880">
        <w:rPr>
          <w:i/>
          <w:color w:val="4472C4" w:themeColor="accent5"/>
          <w:lang w:val="en-US" w:eastAsia="x-none"/>
        </w:rPr>
        <w:t>ZTE</w:t>
      </w:r>
      <w:r w:rsidR="000F4880">
        <w:rPr>
          <w:lang w:val="en-US" w:eastAsia="x-none"/>
        </w:rPr>
        <w:t xml:space="preserve"> [2]</w:t>
      </w:r>
    </w:p>
    <w:p w14:paraId="4BF5991B" w14:textId="77777777" w:rsidR="00D555BE" w:rsidRDefault="000F4880" w:rsidP="000575E4">
      <w:pPr>
        <w:rPr>
          <w:lang w:val="en-US" w:eastAsia="x-none"/>
        </w:rPr>
      </w:pPr>
      <w:r>
        <w:rPr>
          <w:lang w:val="en-US"/>
        </w:rPr>
        <w:t xml:space="preserve">In Option 1, it is assumed that the network would factor in any offset required as a result of assuming </w:t>
      </w:r>
      <w:proofErr w:type="spellStart"/>
      <w:r w:rsidRPr="000F4880">
        <w:rPr>
          <w:i/>
          <w:lang w:val="en-US"/>
        </w:rPr>
        <w:t>q_offset</w:t>
      </w:r>
      <w:proofErr w:type="spellEnd"/>
      <w:r>
        <w:rPr>
          <w:lang w:val="en-US"/>
        </w:rPr>
        <w:t xml:space="preserve"> = 0, into the value signaled in </w:t>
      </w:r>
      <w:proofErr w:type="spellStart"/>
      <w:r w:rsidRPr="00B90954">
        <w:rPr>
          <w:i/>
          <w:lang w:val="en-US" w:eastAsia="x-none"/>
        </w:rPr>
        <w:t>rss</w:t>
      </w:r>
      <w:proofErr w:type="spellEnd"/>
      <w:r w:rsidRPr="00B90954">
        <w:rPr>
          <w:i/>
          <w:lang w:val="en-US" w:eastAsia="x-none"/>
        </w:rPr>
        <w:t>-measurement-power-bias</w:t>
      </w:r>
      <w:r>
        <w:rPr>
          <w:lang w:val="en-US" w:eastAsia="x-none"/>
        </w:rPr>
        <w:t xml:space="preserve">.  </w:t>
      </w:r>
    </w:p>
    <w:p w14:paraId="1DB0E5DD" w14:textId="603FBA28" w:rsidR="000F4880" w:rsidRDefault="00D555BE" w:rsidP="000575E4">
      <w:pPr>
        <w:rPr>
          <w:lang w:val="en-US" w:eastAsia="x-none"/>
        </w:rPr>
      </w:pPr>
      <w:r>
        <w:rPr>
          <w:lang w:val="en-US" w:eastAsia="x-none"/>
        </w:rPr>
        <w:t>Regarding Option 2, i</w:t>
      </w:r>
      <w:r w:rsidR="000F4880">
        <w:rPr>
          <w:lang w:val="en-US" w:eastAsia="x-none"/>
        </w:rPr>
        <w:t>t should be noted that the RSS power bias relative to CRS is dependent upon the number of CRS ports and other cell specific power parameters and hence it may be challenging to set the RSS power bias to be common across all cells in the network.  It is proposed to discuss this issue:</w:t>
      </w:r>
    </w:p>
    <w:p w14:paraId="5DF17BBA" w14:textId="583F822A" w:rsidR="000F4880" w:rsidRPr="000F4880" w:rsidRDefault="00D555BE" w:rsidP="000575E4">
      <w:pPr>
        <w:rPr>
          <w:b/>
          <w:lang w:val="en-US" w:eastAsia="x-none"/>
        </w:rPr>
      </w:pPr>
      <w:r>
        <w:rPr>
          <w:b/>
          <w:lang w:val="en-US" w:eastAsia="x-none"/>
        </w:rPr>
        <w:t>Issue#1</w:t>
      </w:r>
      <w:r w:rsidR="000F4880" w:rsidRPr="000F4880">
        <w:rPr>
          <w:b/>
          <w:lang w:val="en-US" w:eastAsia="x-none"/>
        </w:rPr>
        <w:t xml:space="preserve">: Discuss how to signal the RRC parameter </w:t>
      </w:r>
      <w:proofErr w:type="spellStart"/>
      <w:r w:rsidR="000F4880" w:rsidRPr="000F4880">
        <w:rPr>
          <w:b/>
          <w:i/>
          <w:lang w:val="en-US" w:eastAsia="x-none"/>
        </w:rPr>
        <w:t>rss</w:t>
      </w:r>
      <w:proofErr w:type="spellEnd"/>
      <w:r w:rsidR="000F4880" w:rsidRPr="000F4880">
        <w:rPr>
          <w:b/>
          <w:i/>
          <w:lang w:val="en-US" w:eastAsia="x-none"/>
        </w:rPr>
        <w:t>-measurement-power-bias</w:t>
      </w:r>
      <w:r w:rsidR="000F4880" w:rsidRPr="000F4880">
        <w:rPr>
          <w:b/>
          <w:lang w:val="en-US" w:eastAsia="x-none"/>
        </w:rPr>
        <w:t xml:space="preserve"> to </w:t>
      </w:r>
      <w:r w:rsidR="002E1DD4">
        <w:rPr>
          <w:b/>
          <w:lang w:val="en-US" w:eastAsia="x-none"/>
        </w:rPr>
        <w:t xml:space="preserve">the </w:t>
      </w:r>
      <w:r w:rsidR="000F4880" w:rsidRPr="000F4880">
        <w:rPr>
          <w:b/>
          <w:lang w:val="en-US" w:eastAsia="x-none"/>
        </w:rPr>
        <w:t xml:space="preserve">UE in Connected Mode for UE detected cells that are NOT in the </w:t>
      </w:r>
      <w:proofErr w:type="spellStart"/>
      <w:r w:rsidR="000F4880" w:rsidRPr="000F4880">
        <w:rPr>
          <w:b/>
          <w:lang w:val="en-US" w:eastAsia="x-none"/>
        </w:rPr>
        <w:t>Neighbour</w:t>
      </w:r>
      <w:proofErr w:type="spellEnd"/>
      <w:r w:rsidR="000F4880" w:rsidRPr="000F4880">
        <w:rPr>
          <w:b/>
          <w:lang w:val="en-US" w:eastAsia="x-none"/>
        </w:rPr>
        <w:t xml:space="preserve"> Cell List by considering the following options:</w:t>
      </w:r>
    </w:p>
    <w:p w14:paraId="476A2602" w14:textId="4A23465B" w:rsidR="000F4880" w:rsidRPr="000F4880" w:rsidRDefault="000F4880" w:rsidP="000F4880">
      <w:pPr>
        <w:pStyle w:val="ListParagraph"/>
        <w:numPr>
          <w:ilvl w:val="0"/>
          <w:numId w:val="19"/>
        </w:numPr>
        <w:rPr>
          <w:b/>
          <w:lang w:val="en-US" w:eastAsia="x-none"/>
        </w:rPr>
      </w:pPr>
      <w:r w:rsidRPr="000F4880">
        <w:rPr>
          <w:b/>
          <w:lang w:val="en-US" w:eastAsia="x-none"/>
        </w:rPr>
        <w:lastRenderedPageBreak/>
        <w:t xml:space="preserve">Option 1: The RRC parameter </w:t>
      </w:r>
      <w:proofErr w:type="spellStart"/>
      <w:r w:rsidRPr="000F4880">
        <w:rPr>
          <w:b/>
          <w:i/>
          <w:lang w:val="en-US" w:eastAsia="x-none"/>
        </w:rPr>
        <w:t>rss</w:t>
      </w:r>
      <w:proofErr w:type="spellEnd"/>
      <w:r w:rsidRPr="000F4880">
        <w:rPr>
          <w:b/>
          <w:i/>
          <w:lang w:val="en-US" w:eastAsia="x-none"/>
        </w:rPr>
        <w:t>-measurement-power-bias</w:t>
      </w:r>
      <w:r w:rsidRPr="000F4880">
        <w:rPr>
          <w:b/>
          <w:lang w:val="en-US" w:eastAsia="x-none"/>
        </w:rPr>
        <w:t xml:space="preserve"> is signaled to the UE in Connected Mode for detected cells that are NOT in the </w:t>
      </w:r>
      <w:proofErr w:type="spellStart"/>
      <w:r w:rsidRPr="000F4880">
        <w:rPr>
          <w:b/>
          <w:lang w:val="en-US" w:eastAsia="x-none"/>
        </w:rPr>
        <w:t>Neighbour</w:t>
      </w:r>
      <w:proofErr w:type="spellEnd"/>
      <w:r w:rsidRPr="000F4880">
        <w:rPr>
          <w:b/>
          <w:lang w:val="en-US" w:eastAsia="x-none"/>
        </w:rPr>
        <w:t xml:space="preserve"> Cel</w:t>
      </w:r>
      <w:r w:rsidR="002E1DD4">
        <w:rPr>
          <w:b/>
          <w:lang w:val="en-US" w:eastAsia="x-none"/>
        </w:rPr>
        <w:t>l</w:t>
      </w:r>
      <w:r w:rsidRPr="000F4880">
        <w:rPr>
          <w:b/>
          <w:lang w:val="en-US" w:eastAsia="x-none"/>
        </w:rPr>
        <w:t xml:space="preserve"> List, where </w:t>
      </w:r>
      <w:proofErr w:type="spellStart"/>
      <w:r w:rsidRPr="000F4880">
        <w:rPr>
          <w:b/>
          <w:i/>
          <w:lang w:val="en-US" w:eastAsia="x-none"/>
        </w:rPr>
        <w:t>q_offset</w:t>
      </w:r>
      <w:proofErr w:type="spellEnd"/>
      <w:r w:rsidRPr="000F4880">
        <w:rPr>
          <w:b/>
          <w:lang w:val="en-US" w:eastAsia="x-none"/>
        </w:rPr>
        <w:t xml:space="preserve"> is assumed to be 0 </w:t>
      </w:r>
      <w:proofErr w:type="spellStart"/>
      <w:r w:rsidRPr="000F4880">
        <w:rPr>
          <w:b/>
          <w:lang w:val="en-US" w:eastAsia="x-none"/>
        </w:rPr>
        <w:t>dB.</w:t>
      </w:r>
      <w:proofErr w:type="spellEnd"/>
    </w:p>
    <w:p w14:paraId="4E40ED12" w14:textId="001D7B75" w:rsidR="000F4880" w:rsidRPr="000F4880" w:rsidRDefault="000F4880" w:rsidP="000F4880">
      <w:pPr>
        <w:pStyle w:val="ListParagraph"/>
        <w:numPr>
          <w:ilvl w:val="0"/>
          <w:numId w:val="19"/>
        </w:numPr>
        <w:rPr>
          <w:b/>
          <w:lang w:val="en-US" w:eastAsia="x-none"/>
        </w:rPr>
      </w:pPr>
      <w:r w:rsidRPr="000F4880">
        <w:rPr>
          <w:b/>
          <w:lang w:val="en-US" w:eastAsia="x-none"/>
        </w:rPr>
        <w:t xml:space="preserve">Option 2: The UE in Connected Mode can only use RSS for detected cells that are NOT in the </w:t>
      </w:r>
      <w:proofErr w:type="spellStart"/>
      <w:r w:rsidRPr="000F4880">
        <w:rPr>
          <w:b/>
          <w:lang w:val="en-US" w:eastAsia="x-none"/>
        </w:rPr>
        <w:t>Neighbour</w:t>
      </w:r>
      <w:proofErr w:type="spellEnd"/>
      <w:r w:rsidRPr="000F4880">
        <w:rPr>
          <w:b/>
          <w:lang w:val="en-US" w:eastAsia="x-none"/>
        </w:rPr>
        <w:t xml:space="preserve"> Cell List if the RRC parameter </w:t>
      </w:r>
      <w:proofErr w:type="spellStart"/>
      <w:r w:rsidRPr="000F4880">
        <w:rPr>
          <w:b/>
          <w:i/>
          <w:lang w:val="en-US" w:eastAsia="x-none"/>
        </w:rPr>
        <w:t>rss</w:t>
      </w:r>
      <w:proofErr w:type="spellEnd"/>
      <w:r w:rsidRPr="000F4880">
        <w:rPr>
          <w:b/>
          <w:i/>
          <w:lang w:val="en-US" w:eastAsia="x-none"/>
        </w:rPr>
        <w:t>-measurement-non-NCL-enabled</w:t>
      </w:r>
      <w:r w:rsidRPr="000F4880">
        <w:rPr>
          <w:b/>
          <w:lang w:val="en-US" w:eastAsia="x-none"/>
        </w:rPr>
        <w:t xml:space="preserve"> is set to “Enabled” and all RSS parameters are common across all the cells in the network.</w:t>
      </w:r>
    </w:p>
    <w:p w14:paraId="6DF3C1CC" w14:textId="0615F40D" w:rsidR="00483B30" w:rsidRDefault="00483B30" w:rsidP="00285393">
      <w:pPr>
        <w:rPr>
          <w:rFonts w:eastAsia="MS Mincho"/>
          <w:lang w:val="en-US"/>
        </w:rPr>
      </w:pPr>
    </w:p>
    <w:p w14:paraId="68AAD265" w14:textId="76A4920A" w:rsidR="000F4880" w:rsidRDefault="000F4880" w:rsidP="000F4880">
      <w:pPr>
        <w:pStyle w:val="Heading2"/>
        <w:numPr>
          <w:ilvl w:val="1"/>
          <w:numId w:val="5"/>
        </w:numPr>
        <w:rPr>
          <w:lang w:val="en-US"/>
        </w:rPr>
      </w:pPr>
      <w:r>
        <w:rPr>
          <w:lang w:val="en-US"/>
        </w:rPr>
        <w:t xml:space="preserve">Issue </w:t>
      </w:r>
      <w:r w:rsidR="00C00CEC">
        <w:rPr>
          <w:lang w:val="en-US"/>
        </w:rPr>
        <w:t>2</w:t>
      </w:r>
      <w:r>
        <w:rPr>
          <w:lang w:val="en-US"/>
        </w:rPr>
        <w:t>: Errors in the description of RSS RRC Parameters</w:t>
      </w:r>
    </w:p>
    <w:p w14:paraId="78308D30" w14:textId="37F5E265" w:rsidR="00DC02A6" w:rsidRPr="00DC02A6" w:rsidRDefault="00DC02A6" w:rsidP="00DC02A6">
      <w:pPr>
        <w:rPr>
          <w:lang w:val="en-US" w:eastAsia="x-none"/>
        </w:rPr>
      </w:pPr>
      <w:r>
        <w:rPr>
          <w:lang w:val="en-US" w:eastAsia="x-none"/>
        </w:rPr>
        <w:t>The</w:t>
      </w:r>
      <w:r w:rsidRPr="00DC02A6">
        <w:rPr>
          <w:lang w:val="en-US" w:eastAsia="x-none"/>
        </w:rPr>
        <w:t xml:space="preserve"> RRC parameters introduced to support the use of RSS for measurement improvements [</w:t>
      </w:r>
      <w:r w:rsidR="00C00CEC">
        <w:rPr>
          <w:lang w:val="en-US" w:eastAsia="x-none"/>
        </w:rPr>
        <w:t>4</w:t>
      </w:r>
      <w:r w:rsidRPr="00DC02A6">
        <w:rPr>
          <w:lang w:val="en-US" w:eastAsia="x-none"/>
        </w:rPr>
        <w:t xml:space="preserve">] are summarized in </w:t>
      </w:r>
      <w:r w:rsidRPr="00DC02A6">
        <w:rPr>
          <w:lang w:val="en-US" w:eastAsia="x-none"/>
        </w:rPr>
        <w:fldChar w:fldCharType="begin"/>
      </w:r>
      <w:r w:rsidRPr="00DC02A6">
        <w:rPr>
          <w:lang w:val="en-US" w:eastAsia="x-none"/>
        </w:rPr>
        <w:instrText xml:space="preserve"> REF _Ref31882219 \h </w:instrText>
      </w:r>
      <w:r w:rsidRPr="00DC02A6">
        <w:rPr>
          <w:lang w:val="en-US" w:eastAsia="x-none"/>
        </w:rPr>
      </w:r>
      <w:r w:rsidRPr="00DC02A6">
        <w:rPr>
          <w:lang w:val="en-US" w:eastAsia="x-none"/>
        </w:rPr>
        <w:fldChar w:fldCharType="separate"/>
      </w:r>
      <w:r w:rsidR="00D555BE">
        <w:t xml:space="preserve">Table </w:t>
      </w:r>
      <w:r w:rsidR="00D555BE">
        <w:rPr>
          <w:noProof/>
        </w:rPr>
        <w:t>1</w:t>
      </w:r>
      <w:r w:rsidRPr="00DC02A6">
        <w:rPr>
          <w:lang w:val="en-US" w:eastAsia="x-none"/>
        </w:rPr>
        <w:fldChar w:fldCharType="end"/>
      </w:r>
      <w:r w:rsidRPr="00DC02A6">
        <w:rPr>
          <w:lang w:val="en-US" w:eastAsia="x-none"/>
        </w:rPr>
        <w:t>.</w:t>
      </w:r>
    </w:p>
    <w:p w14:paraId="79A57401" w14:textId="4ACA0598" w:rsidR="00DC02A6" w:rsidRDefault="00DC02A6" w:rsidP="00D555BE">
      <w:pPr>
        <w:pStyle w:val="Caption"/>
        <w:jc w:val="center"/>
        <w:rPr>
          <w:lang w:val="en-US"/>
        </w:rPr>
      </w:pPr>
      <w:bookmarkStart w:id="2" w:name="_Ref31882219"/>
      <w:r>
        <w:t xml:space="preserve">Table </w:t>
      </w:r>
      <w:fldSimple w:instr=" SEQ Table \* ARABIC ">
        <w:r w:rsidR="00D555BE">
          <w:rPr>
            <w:noProof/>
          </w:rPr>
          <w:t>1</w:t>
        </w:r>
      </w:fldSimple>
      <w:bookmarkEnd w:id="2"/>
      <w:r>
        <w:t>: RRC parameters for RSS measurement improvement [1]</w:t>
      </w:r>
    </w:p>
    <w:tbl>
      <w:tblPr>
        <w:tblW w:w="10100" w:type="dxa"/>
        <w:tblLook w:val="04A0" w:firstRow="1" w:lastRow="0" w:firstColumn="1" w:lastColumn="0" w:noHBand="0" w:noVBand="1"/>
      </w:tblPr>
      <w:tblGrid>
        <w:gridCol w:w="2440"/>
        <w:gridCol w:w="5520"/>
        <w:gridCol w:w="2140"/>
      </w:tblGrid>
      <w:tr w:rsidR="00DC02A6" w:rsidRPr="006448F9" w14:paraId="2F97ED9B" w14:textId="77777777" w:rsidTr="004706D7">
        <w:trPr>
          <w:trHeight w:val="780"/>
        </w:trPr>
        <w:tc>
          <w:tcPr>
            <w:tcW w:w="244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B603715" w14:textId="77777777" w:rsidR="00DC02A6" w:rsidRPr="006448F9" w:rsidRDefault="00DC02A6" w:rsidP="004706D7">
            <w:pPr>
              <w:spacing w:after="0"/>
              <w:rPr>
                <w:rFonts w:ascii="Arial" w:eastAsia="Times New Roman" w:hAnsi="Arial" w:cs="Arial"/>
                <w:color w:val="000000"/>
                <w:sz w:val="16"/>
                <w:szCs w:val="16"/>
                <w:lang w:eastAsia="en-GB"/>
              </w:rPr>
            </w:pPr>
            <w:r w:rsidRPr="006448F9">
              <w:rPr>
                <w:rFonts w:ascii="Arial" w:eastAsia="Times New Roman" w:hAnsi="Arial" w:cs="Arial"/>
                <w:color w:val="000000"/>
                <w:sz w:val="16"/>
                <w:szCs w:val="16"/>
                <w:lang w:eastAsia="en-GB"/>
              </w:rPr>
              <w:t>Parameter name in the spec</w:t>
            </w:r>
          </w:p>
        </w:tc>
        <w:tc>
          <w:tcPr>
            <w:tcW w:w="5520" w:type="dxa"/>
            <w:tcBorders>
              <w:top w:val="single" w:sz="4" w:space="0" w:color="auto"/>
              <w:left w:val="nil"/>
              <w:bottom w:val="single" w:sz="4" w:space="0" w:color="auto"/>
              <w:right w:val="single" w:sz="4" w:space="0" w:color="auto"/>
            </w:tcBorders>
            <w:shd w:val="clear" w:color="000000" w:fill="00B0F0"/>
            <w:vAlign w:val="center"/>
            <w:hideMark/>
          </w:tcPr>
          <w:p w14:paraId="152E100D" w14:textId="77777777" w:rsidR="00DC02A6" w:rsidRPr="006448F9" w:rsidRDefault="00DC02A6" w:rsidP="004706D7">
            <w:pPr>
              <w:spacing w:after="0"/>
              <w:rPr>
                <w:rFonts w:ascii="Arial" w:eastAsia="Times New Roman" w:hAnsi="Arial" w:cs="Arial"/>
                <w:color w:val="000000"/>
                <w:sz w:val="16"/>
                <w:szCs w:val="16"/>
                <w:lang w:eastAsia="en-GB"/>
              </w:rPr>
            </w:pPr>
            <w:r w:rsidRPr="006448F9">
              <w:rPr>
                <w:rFonts w:ascii="Arial" w:eastAsia="Times New Roman" w:hAnsi="Arial" w:cs="Arial"/>
                <w:color w:val="000000"/>
                <w:sz w:val="16"/>
                <w:szCs w:val="16"/>
                <w:lang w:eastAsia="en-GB"/>
              </w:rPr>
              <w:t>Description</w:t>
            </w:r>
          </w:p>
        </w:tc>
        <w:tc>
          <w:tcPr>
            <w:tcW w:w="2140" w:type="dxa"/>
            <w:tcBorders>
              <w:top w:val="single" w:sz="4" w:space="0" w:color="auto"/>
              <w:left w:val="nil"/>
              <w:bottom w:val="single" w:sz="4" w:space="0" w:color="auto"/>
              <w:right w:val="single" w:sz="4" w:space="0" w:color="auto"/>
            </w:tcBorders>
            <w:shd w:val="clear" w:color="000000" w:fill="00B0F0"/>
            <w:vAlign w:val="center"/>
            <w:hideMark/>
          </w:tcPr>
          <w:p w14:paraId="232A7A06" w14:textId="77777777" w:rsidR="00DC02A6" w:rsidRPr="006448F9" w:rsidRDefault="00DC02A6" w:rsidP="004706D7">
            <w:pPr>
              <w:spacing w:after="0"/>
              <w:rPr>
                <w:rFonts w:ascii="Arial" w:eastAsia="Times New Roman" w:hAnsi="Arial" w:cs="Arial"/>
                <w:color w:val="000000"/>
                <w:sz w:val="16"/>
                <w:szCs w:val="16"/>
                <w:lang w:eastAsia="en-GB"/>
              </w:rPr>
            </w:pPr>
            <w:r w:rsidRPr="006448F9">
              <w:rPr>
                <w:rFonts w:ascii="Arial" w:eastAsia="Times New Roman" w:hAnsi="Arial" w:cs="Arial"/>
                <w:color w:val="000000"/>
                <w:sz w:val="16"/>
                <w:szCs w:val="16"/>
                <w:lang w:eastAsia="en-GB"/>
              </w:rPr>
              <w:t>Value range</w:t>
            </w:r>
          </w:p>
        </w:tc>
      </w:tr>
      <w:tr w:rsidR="00DC02A6" w:rsidRPr="006448F9" w14:paraId="50850A51" w14:textId="77777777" w:rsidTr="004706D7">
        <w:trPr>
          <w:trHeight w:val="600"/>
        </w:trPr>
        <w:tc>
          <w:tcPr>
            <w:tcW w:w="2440" w:type="dxa"/>
            <w:tcBorders>
              <w:top w:val="nil"/>
              <w:left w:val="single" w:sz="4" w:space="0" w:color="auto"/>
              <w:bottom w:val="single" w:sz="4" w:space="0" w:color="auto"/>
              <w:right w:val="single" w:sz="4" w:space="0" w:color="auto"/>
            </w:tcBorders>
            <w:shd w:val="clear" w:color="auto" w:fill="auto"/>
            <w:hideMark/>
          </w:tcPr>
          <w:p w14:paraId="72831A56"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-measurement-config</w:t>
            </w:r>
          </w:p>
        </w:tc>
        <w:tc>
          <w:tcPr>
            <w:tcW w:w="5520" w:type="dxa"/>
            <w:tcBorders>
              <w:top w:val="nil"/>
              <w:left w:val="nil"/>
              <w:bottom w:val="single" w:sz="4" w:space="0" w:color="auto"/>
              <w:right w:val="single" w:sz="4" w:space="0" w:color="auto"/>
            </w:tcBorders>
            <w:shd w:val="clear" w:color="auto" w:fill="auto"/>
            <w:hideMark/>
          </w:tcPr>
          <w:p w14:paraId="2A965CF0" w14:textId="77777777" w:rsidR="00DC02A6" w:rsidRPr="006448F9" w:rsidRDefault="00DC02A6" w:rsidP="004706D7">
            <w:pPr>
              <w:spacing w:after="0"/>
              <w:rPr>
                <w:rFonts w:ascii="Arial" w:eastAsia="Times New Roman" w:hAnsi="Arial" w:cs="Arial"/>
                <w:sz w:val="16"/>
                <w:szCs w:val="16"/>
                <w:lang w:eastAsia="en-GB"/>
              </w:rPr>
            </w:pPr>
            <w:r w:rsidRPr="006448F9">
              <w:rPr>
                <w:rFonts w:ascii="Arial" w:eastAsia="Times New Roman" w:hAnsi="Arial" w:cs="Arial"/>
                <w:sz w:val="16"/>
                <w:szCs w:val="16"/>
                <w:lang w:eastAsia="en-GB"/>
              </w:rPr>
              <w:t xml:space="preserve">Configuration of RSS-based measurement improvement for CE mode A/B in RRC_IDLE </w:t>
            </w:r>
            <w:r w:rsidRPr="006448F9">
              <w:rPr>
                <w:rFonts w:ascii="Arial" w:eastAsia="Times New Roman" w:hAnsi="Arial" w:cs="Arial"/>
                <w:strike/>
                <w:color w:val="0070C0"/>
                <w:sz w:val="16"/>
                <w:szCs w:val="16"/>
                <w:lang w:eastAsia="en-GB"/>
              </w:rPr>
              <w:t>[</w:t>
            </w:r>
            <w:r w:rsidRPr="006448F9">
              <w:rPr>
                <w:rFonts w:ascii="Arial" w:eastAsia="Times New Roman" w:hAnsi="Arial" w:cs="Arial"/>
                <w:sz w:val="16"/>
                <w:szCs w:val="16"/>
                <w:lang w:eastAsia="en-GB"/>
              </w:rPr>
              <w:t>and RRC_CONNECTED</w:t>
            </w:r>
            <w:r w:rsidRPr="006448F9">
              <w:rPr>
                <w:rFonts w:ascii="Arial" w:eastAsia="Times New Roman" w:hAnsi="Arial" w:cs="Arial"/>
                <w:strike/>
                <w:color w:val="0070C0"/>
                <w:sz w:val="16"/>
                <w:szCs w:val="16"/>
                <w:lang w:eastAsia="en-GB"/>
              </w:rPr>
              <w:t>]</w:t>
            </w:r>
            <w:r w:rsidRPr="006448F9">
              <w:rPr>
                <w:rFonts w:ascii="Arial" w:eastAsia="Times New Roman" w:hAnsi="Arial" w:cs="Arial"/>
                <w:color w:val="0070C0"/>
                <w:sz w:val="16"/>
                <w:szCs w:val="16"/>
                <w:lang w:eastAsia="en-GB"/>
              </w:rPr>
              <w:t>.</w:t>
            </w:r>
          </w:p>
        </w:tc>
        <w:tc>
          <w:tcPr>
            <w:tcW w:w="2140" w:type="dxa"/>
            <w:tcBorders>
              <w:top w:val="nil"/>
              <w:left w:val="nil"/>
              <w:bottom w:val="single" w:sz="4" w:space="0" w:color="auto"/>
              <w:right w:val="single" w:sz="4" w:space="0" w:color="auto"/>
            </w:tcBorders>
            <w:shd w:val="clear" w:color="auto" w:fill="auto"/>
            <w:hideMark/>
          </w:tcPr>
          <w:p w14:paraId="65783B3A"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FFS</w:t>
            </w:r>
            <w:r w:rsidRPr="006448F9">
              <w:rPr>
                <w:rFonts w:ascii="Arial" w:eastAsia="Times New Roman" w:hAnsi="Arial" w:cs="Arial"/>
                <w:strike/>
                <w:color w:val="0000FF"/>
                <w:sz w:val="16"/>
                <w:szCs w:val="16"/>
                <w:lang w:eastAsia="en-GB"/>
              </w:rPr>
              <w:br/>
            </w:r>
            <w:r w:rsidRPr="006448F9">
              <w:rPr>
                <w:rFonts w:ascii="Arial" w:eastAsia="Times New Roman" w:hAnsi="Arial" w:cs="Arial"/>
                <w:color w:val="0000FF"/>
                <w:sz w:val="16"/>
                <w:szCs w:val="16"/>
                <w:lang w:eastAsia="en-GB"/>
              </w:rPr>
              <w:t>Enabled</w:t>
            </w:r>
          </w:p>
        </w:tc>
      </w:tr>
      <w:tr w:rsidR="00DC02A6" w:rsidRPr="006448F9" w14:paraId="12A952BC" w14:textId="77777777" w:rsidTr="004706D7">
        <w:trPr>
          <w:trHeight w:val="800"/>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1AE9B4FF"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w:t>
            </w:r>
            <w:proofErr w:type="spellStart"/>
            <w:r w:rsidRPr="006448F9">
              <w:rPr>
                <w:rFonts w:ascii="Arial" w:eastAsia="Times New Roman" w:hAnsi="Arial" w:cs="Arial"/>
                <w:sz w:val="16"/>
                <w:szCs w:val="16"/>
                <w:lang w:eastAsia="en-GB"/>
              </w:rPr>
              <w:t>narrowbands</w:t>
            </w:r>
            <w:proofErr w:type="spellEnd"/>
          </w:p>
        </w:tc>
        <w:tc>
          <w:tcPr>
            <w:tcW w:w="5520" w:type="dxa"/>
            <w:tcBorders>
              <w:top w:val="nil"/>
              <w:left w:val="nil"/>
              <w:bottom w:val="single" w:sz="4" w:space="0" w:color="auto"/>
              <w:right w:val="single" w:sz="4" w:space="0" w:color="auto"/>
            </w:tcBorders>
            <w:shd w:val="clear" w:color="auto" w:fill="auto"/>
            <w:vAlign w:val="center"/>
            <w:hideMark/>
          </w:tcPr>
          <w:p w14:paraId="12D15FE0" w14:textId="77777777" w:rsidR="00DC02A6" w:rsidRPr="006448F9" w:rsidRDefault="00DC02A6" w:rsidP="004706D7">
            <w:pPr>
              <w:spacing w:after="0"/>
              <w:rPr>
                <w:rFonts w:ascii="Arial" w:eastAsia="Times New Roman" w:hAnsi="Arial" w:cs="Arial"/>
                <w:sz w:val="16"/>
                <w:szCs w:val="16"/>
                <w:lang w:eastAsia="en-GB"/>
              </w:rPr>
            </w:pPr>
            <w:r w:rsidRPr="006448F9">
              <w:rPr>
                <w:rFonts w:ascii="Arial" w:eastAsia="Times New Roman" w:hAnsi="Arial" w:cs="Arial"/>
                <w:sz w:val="16"/>
                <w:szCs w:val="16"/>
                <w:lang w:eastAsia="en-GB"/>
              </w:rPr>
              <w:t xml:space="preserve">Bitmap containing </w:t>
            </w:r>
            <w:proofErr w:type="spellStart"/>
            <w:r w:rsidRPr="006448F9">
              <w:rPr>
                <w:rFonts w:ascii="Arial" w:eastAsia="Times New Roman" w:hAnsi="Arial" w:cs="Arial"/>
                <w:sz w:val="16"/>
                <w:szCs w:val="16"/>
                <w:lang w:eastAsia="en-GB"/>
              </w:rPr>
              <w:t>narrowbands</w:t>
            </w:r>
            <w:proofErr w:type="spellEnd"/>
            <w:r w:rsidRPr="006448F9">
              <w:rPr>
                <w:rFonts w:ascii="Arial" w:eastAsia="Times New Roman" w:hAnsi="Arial" w:cs="Arial"/>
                <w:sz w:val="16"/>
                <w:szCs w:val="16"/>
                <w:lang w:eastAsia="en-GB"/>
              </w:rPr>
              <w:t xml:space="preserve"> used for RSS deployment in carrier</w:t>
            </w:r>
            <w:r w:rsidRPr="006448F9">
              <w:rPr>
                <w:rFonts w:ascii="Arial" w:eastAsia="Times New Roman" w:hAnsi="Arial" w:cs="Arial"/>
                <w:color w:val="0000FF"/>
                <w:sz w:val="16"/>
                <w:szCs w:val="16"/>
                <w:lang w:eastAsia="en-GB"/>
              </w:rPr>
              <w:t xml:space="preserve"> for CE mode A/B in RRC_CONNECTED.</w:t>
            </w:r>
            <w:r w:rsidRPr="006448F9">
              <w:rPr>
                <w:rFonts w:ascii="Arial" w:eastAsia="Times New Roman" w:hAnsi="Arial" w:cs="Arial"/>
                <w:sz w:val="16"/>
                <w:szCs w:val="16"/>
                <w:lang w:eastAsia="en-GB"/>
              </w:rPr>
              <w:t xml:space="preserve"> </w:t>
            </w:r>
            <w:proofErr w:type="spellStart"/>
            <w:r w:rsidRPr="006448F9">
              <w:rPr>
                <w:rFonts w:ascii="Arial" w:eastAsia="Times New Roman" w:hAnsi="Arial" w:cs="Arial"/>
                <w:sz w:val="16"/>
                <w:szCs w:val="16"/>
                <w:lang w:eastAsia="en-GB"/>
              </w:rPr>
              <w:t>Narrowbands</w:t>
            </w:r>
            <w:proofErr w:type="spellEnd"/>
            <w:r w:rsidRPr="006448F9">
              <w:rPr>
                <w:rFonts w:ascii="Arial" w:eastAsia="Times New Roman" w:hAnsi="Arial" w:cs="Arial"/>
                <w:sz w:val="16"/>
                <w:szCs w:val="16"/>
                <w:lang w:eastAsia="en-GB"/>
              </w:rPr>
              <w:t xml:space="preserve"> including central 6 PRBs are excluded from the bitmap.</w:t>
            </w:r>
            <w:r w:rsidRPr="006448F9">
              <w:rPr>
                <w:rFonts w:ascii="Arial" w:eastAsia="Times New Roman" w:hAnsi="Arial" w:cs="Arial"/>
                <w:color w:val="0070C0"/>
                <w:sz w:val="16"/>
                <w:szCs w:val="16"/>
                <w:lang w:eastAsia="en-GB"/>
              </w:rPr>
              <w:t xml:space="preserve"> </w:t>
            </w:r>
            <w:r w:rsidRPr="006448F9">
              <w:rPr>
                <w:rFonts w:ascii="Arial" w:eastAsia="Times New Roman" w:hAnsi="Arial" w:cs="Arial"/>
                <w:color w:val="0000FF"/>
                <w:sz w:val="16"/>
                <w:szCs w:val="16"/>
                <w:lang w:eastAsia="en-GB"/>
              </w:rPr>
              <w:t xml:space="preserve">This parameter is only </w:t>
            </w:r>
            <w:r w:rsidRPr="006448F9">
              <w:rPr>
                <w:rFonts w:ascii="Arial" w:eastAsia="Times New Roman" w:hAnsi="Arial" w:cs="Arial"/>
                <w:color w:val="0000FF"/>
                <w:sz w:val="16"/>
                <w:szCs w:val="16"/>
                <w:highlight w:val="yellow"/>
                <w:lang w:eastAsia="en-GB"/>
              </w:rPr>
              <w:t xml:space="preserve">provided if </w:t>
            </w:r>
            <w:proofErr w:type="spellStart"/>
            <w:r w:rsidRPr="006448F9">
              <w:rPr>
                <w:rFonts w:ascii="Arial" w:eastAsia="Times New Roman" w:hAnsi="Arial" w:cs="Arial"/>
                <w:i/>
                <w:iCs/>
                <w:color w:val="0000FF"/>
                <w:sz w:val="16"/>
                <w:szCs w:val="16"/>
                <w:highlight w:val="yellow"/>
                <w:lang w:eastAsia="en-GB"/>
              </w:rPr>
              <w:t>rss</w:t>
            </w:r>
            <w:proofErr w:type="spellEnd"/>
            <w:r w:rsidRPr="006448F9">
              <w:rPr>
                <w:rFonts w:ascii="Arial" w:eastAsia="Times New Roman" w:hAnsi="Arial" w:cs="Arial"/>
                <w:i/>
                <w:iCs/>
                <w:color w:val="0000FF"/>
                <w:sz w:val="16"/>
                <w:szCs w:val="16"/>
                <w:highlight w:val="yellow"/>
                <w:lang w:eastAsia="en-GB"/>
              </w:rPr>
              <w:t>-measurement-collocation</w:t>
            </w:r>
            <w:r w:rsidRPr="006448F9">
              <w:rPr>
                <w:rFonts w:ascii="Arial" w:eastAsia="Times New Roman" w:hAnsi="Arial" w:cs="Arial"/>
                <w:color w:val="0000FF"/>
                <w:sz w:val="16"/>
                <w:szCs w:val="16"/>
                <w:highlight w:val="yellow"/>
                <w:lang w:eastAsia="en-GB"/>
              </w:rPr>
              <w:t xml:space="preserve"> is configured.</w:t>
            </w:r>
          </w:p>
        </w:tc>
        <w:tc>
          <w:tcPr>
            <w:tcW w:w="2140" w:type="dxa"/>
            <w:tcBorders>
              <w:top w:val="nil"/>
              <w:left w:val="nil"/>
              <w:bottom w:val="single" w:sz="4" w:space="0" w:color="auto"/>
              <w:right w:val="single" w:sz="4" w:space="0" w:color="auto"/>
            </w:tcBorders>
            <w:shd w:val="clear" w:color="auto" w:fill="auto"/>
            <w:vAlign w:val="center"/>
            <w:hideMark/>
          </w:tcPr>
          <w:p w14:paraId="0557C190"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[0,1] x #NBs</w:t>
            </w:r>
            <w:r w:rsidRPr="006448F9">
              <w:rPr>
                <w:rFonts w:ascii="Arial" w:eastAsia="Times New Roman" w:hAnsi="Arial" w:cs="Arial"/>
                <w:color w:val="0000FF"/>
                <w:sz w:val="16"/>
                <w:szCs w:val="16"/>
                <w:lang w:eastAsia="en-GB"/>
              </w:rPr>
              <w:br/>
              <w:t xml:space="preserve">Bitmap of size equal to number of </w:t>
            </w:r>
            <w:proofErr w:type="spellStart"/>
            <w:r w:rsidRPr="006448F9">
              <w:rPr>
                <w:rFonts w:ascii="Arial" w:eastAsia="Times New Roman" w:hAnsi="Arial" w:cs="Arial"/>
                <w:color w:val="0000FF"/>
                <w:sz w:val="16"/>
                <w:szCs w:val="16"/>
                <w:lang w:eastAsia="en-GB"/>
              </w:rPr>
              <w:t>narrowbands</w:t>
            </w:r>
            <w:proofErr w:type="spellEnd"/>
          </w:p>
        </w:tc>
      </w:tr>
      <w:tr w:rsidR="00DC02A6" w:rsidRPr="006448F9" w14:paraId="35021DAF" w14:textId="77777777" w:rsidTr="004706D7">
        <w:trPr>
          <w:trHeight w:val="2175"/>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04D7AA3A"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-measurement-time-offset-granularity</w:t>
            </w:r>
          </w:p>
        </w:tc>
        <w:tc>
          <w:tcPr>
            <w:tcW w:w="5520" w:type="dxa"/>
            <w:tcBorders>
              <w:top w:val="nil"/>
              <w:left w:val="nil"/>
              <w:bottom w:val="single" w:sz="4" w:space="0" w:color="auto"/>
              <w:right w:val="single" w:sz="4" w:space="0" w:color="auto"/>
            </w:tcBorders>
            <w:shd w:val="clear" w:color="auto" w:fill="auto"/>
            <w:vAlign w:val="center"/>
            <w:hideMark/>
          </w:tcPr>
          <w:p w14:paraId="60AA21D3"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Parameter determining the granularity of the time offset values used for RSS deployment.</w:t>
            </w:r>
            <w:r w:rsidRPr="006448F9">
              <w:rPr>
                <w:rFonts w:ascii="Arial" w:eastAsia="Times New Roman" w:hAnsi="Arial" w:cs="Arial"/>
                <w:color w:val="0000FF"/>
                <w:sz w:val="16"/>
                <w:szCs w:val="16"/>
                <w:lang w:eastAsia="en-GB"/>
              </w:rPr>
              <w:br/>
              <w:t>For CE mode A/B in RRC_CONNECTED, RSS Time Offset granularity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is signalled using a total of 3 bits, where the values of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depends on the RSS periodicity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as follows: </w:t>
            </w:r>
            <w:r w:rsidRPr="006448F9">
              <w:rPr>
                <w:rFonts w:ascii="Arial" w:eastAsia="Times New Roman" w:hAnsi="Arial" w:cs="Arial"/>
                <w:color w:val="0000FF"/>
                <w:sz w:val="16"/>
                <w:szCs w:val="16"/>
                <w:lang w:eastAsia="en-GB"/>
              </w:rPr>
              <w:br/>
              <w:t>•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{1, 2, 4, 8, 16} frames for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160 </w:t>
            </w:r>
            <w:proofErr w:type="spellStart"/>
            <w:r w:rsidRPr="006448F9">
              <w:rPr>
                <w:rFonts w:ascii="Arial" w:eastAsia="Times New Roman" w:hAnsi="Arial" w:cs="Arial"/>
                <w:color w:val="0000FF"/>
                <w:sz w:val="16"/>
                <w:szCs w:val="16"/>
                <w:lang w:eastAsia="en-GB"/>
              </w:rPr>
              <w:t>ms</w:t>
            </w:r>
            <w:proofErr w:type="spellEnd"/>
            <w:r w:rsidRPr="006448F9">
              <w:rPr>
                <w:rFonts w:ascii="Arial" w:eastAsia="Times New Roman" w:hAnsi="Arial" w:cs="Arial"/>
                <w:color w:val="0000FF"/>
                <w:sz w:val="16"/>
                <w:szCs w:val="16"/>
                <w:lang w:eastAsia="en-GB"/>
              </w:rPr>
              <w:br/>
              <w:t>•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{1, 2, 4, 8, 16, 32} frames for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320 </w:t>
            </w:r>
            <w:proofErr w:type="spellStart"/>
            <w:r w:rsidRPr="006448F9">
              <w:rPr>
                <w:rFonts w:ascii="Arial" w:eastAsia="Times New Roman" w:hAnsi="Arial" w:cs="Arial"/>
                <w:color w:val="0000FF"/>
                <w:sz w:val="16"/>
                <w:szCs w:val="16"/>
                <w:lang w:eastAsia="en-GB"/>
              </w:rPr>
              <w:t>ms</w:t>
            </w:r>
            <w:proofErr w:type="spellEnd"/>
            <w:r w:rsidRPr="006448F9">
              <w:rPr>
                <w:rFonts w:ascii="Arial" w:eastAsia="Times New Roman" w:hAnsi="Arial" w:cs="Arial"/>
                <w:color w:val="0000FF"/>
                <w:sz w:val="16"/>
                <w:szCs w:val="16"/>
                <w:lang w:eastAsia="en-GB"/>
              </w:rPr>
              <w:br/>
              <w:t>•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{2, 4, 8, 16, 32, 64} frames for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640 </w:t>
            </w:r>
            <w:proofErr w:type="spellStart"/>
            <w:r w:rsidRPr="006448F9">
              <w:rPr>
                <w:rFonts w:ascii="Arial" w:eastAsia="Times New Roman" w:hAnsi="Arial" w:cs="Arial"/>
                <w:color w:val="0000FF"/>
                <w:sz w:val="16"/>
                <w:szCs w:val="16"/>
                <w:lang w:eastAsia="en-GB"/>
              </w:rPr>
              <w:t>ms</w:t>
            </w:r>
            <w:proofErr w:type="spellEnd"/>
            <w:r w:rsidRPr="006448F9">
              <w:rPr>
                <w:rFonts w:ascii="Arial" w:eastAsia="Times New Roman" w:hAnsi="Arial" w:cs="Arial"/>
                <w:color w:val="0000FF"/>
                <w:sz w:val="16"/>
                <w:szCs w:val="16"/>
                <w:lang w:eastAsia="en-GB"/>
              </w:rPr>
              <w:br/>
              <w:t>• G</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{4, 8, 16, 32, 64, 128} frames for P</w:t>
            </w:r>
            <w:r w:rsidRPr="006448F9">
              <w:rPr>
                <w:rFonts w:ascii="Arial" w:eastAsia="Times New Roman" w:hAnsi="Arial" w:cs="Arial"/>
                <w:color w:val="0000FF"/>
                <w:sz w:val="16"/>
                <w:szCs w:val="16"/>
                <w:vertAlign w:val="subscript"/>
                <w:lang w:eastAsia="en-GB"/>
              </w:rPr>
              <w:t>RSS</w:t>
            </w:r>
            <w:r w:rsidRPr="006448F9">
              <w:rPr>
                <w:rFonts w:ascii="Arial" w:eastAsia="Times New Roman" w:hAnsi="Arial" w:cs="Arial"/>
                <w:color w:val="0000FF"/>
                <w:sz w:val="16"/>
                <w:szCs w:val="16"/>
                <w:lang w:eastAsia="en-GB"/>
              </w:rPr>
              <w:t xml:space="preserve"> = 1280 </w:t>
            </w:r>
            <w:proofErr w:type="spellStart"/>
            <w:r w:rsidRPr="006448F9">
              <w:rPr>
                <w:rFonts w:ascii="Arial" w:eastAsia="Times New Roman" w:hAnsi="Arial" w:cs="Arial"/>
                <w:color w:val="0000FF"/>
                <w:sz w:val="16"/>
                <w:szCs w:val="16"/>
                <w:lang w:eastAsia="en-GB"/>
              </w:rPr>
              <w:t>ms</w:t>
            </w:r>
            <w:proofErr w:type="spellEnd"/>
          </w:p>
        </w:tc>
        <w:tc>
          <w:tcPr>
            <w:tcW w:w="2140" w:type="dxa"/>
            <w:tcBorders>
              <w:top w:val="nil"/>
              <w:left w:val="nil"/>
              <w:bottom w:val="single" w:sz="4" w:space="0" w:color="auto"/>
              <w:right w:val="single" w:sz="4" w:space="0" w:color="auto"/>
            </w:tcBorders>
            <w:shd w:val="clear" w:color="auto" w:fill="auto"/>
            <w:vAlign w:val="center"/>
            <w:hideMark/>
          </w:tcPr>
          <w:p w14:paraId="79E082AD"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color w:val="0000FF"/>
                <w:sz w:val="16"/>
                <w:szCs w:val="16"/>
                <w:lang w:eastAsia="en-GB"/>
              </w:rPr>
              <w:t>1, 2, 4, 8, 16</w:t>
            </w:r>
            <w:r w:rsidRPr="006448F9">
              <w:rPr>
                <w:rFonts w:ascii="Arial" w:eastAsia="Times New Roman" w:hAnsi="Arial" w:cs="Arial"/>
                <w:color w:val="0000FF"/>
                <w:sz w:val="16"/>
                <w:szCs w:val="16"/>
                <w:lang w:eastAsia="en-GB"/>
              </w:rPr>
              <w:br/>
              <w:t>1, 2, 4, 8, 16, 32</w:t>
            </w:r>
            <w:r w:rsidRPr="006448F9">
              <w:rPr>
                <w:rFonts w:ascii="Arial" w:eastAsia="Times New Roman" w:hAnsi="Arial" w:cs="Arial"/>
                <w:color w:val="0000FF"/>
                <w:sz w:val="16"/>
                <w:szCs w:val="16"/>
                <w:lang w:eastAsia="en-GB"/>
              </w:rPr>
              <w:br/>
              <w:t>2, 4, 8, 16, 32, 64</w:t>
            </w:r>
            <w:r w:rsidRPr="006448F9">
              <w:rPr>
                <w:rFonts w:ascii="Arial" w:eastAsia="Times New Roman" w:hAnsi="Arial" w:cs="Arial"/>
                <w:color w:val="0000FF"/>
                <w:sz w:val="16"/>
                <w:szCs w:val="16"/>
                <w:lang w:eastAsia="en-GB"/>
              </w:rPr>
              <w:br/>
              <w:t>4, 8, 16, 32, 64, 128</w:t>
            </w:r>
          </w:p>
        </w:tc>
      </w:tr>
      <w:tr w:rsidR="00DC02A6" w:rsidRPr="006448F9" w14:paraId="2EFBE298" w14:textId="77777777" w:rsidTr="004706D7">
        <w:trPr>
          <w:trHeight w:val="600"/>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2D399FB6"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-measurement-power-bias</w:t>
            </w:r>
          </w:p>
        </w:tc>
        <w:tc>
          <w:tcPr>
            <w:tcW w:w="5520" w:type="dxa"/>
            <w:tcBorders>
              <w:top w:val="nil"/>
              <w:left w:val="nil"/>
              <w:bottom w:val="single" w:sz="4" w:space="0" w:color="auto"/>
              <w:right w:val="single" w:sz="4" w:space="0" w:color="auto"/>
            </w:tcBorders>
            <w:shd w:val="clear" w:color="auto" w:fill="auto"/>
            <w:vAlign w:val="center"/>
            <w:hideMark/>
          </w:tcPr>
          <w:p w14:paraId="16B0DA7E" w14:textId="77777777" w:rsidR="00DC02A6" w:rsidRPr="006448F9" w:rsidRDefault="00DC02A6" w:rsidP="004706D7">
            <w:pPr>
              <w:spacing w:after="0"/>
              <w:rPr>
                <w:rFonts w:ascii="Arial" w:eastAsia="Times New Roman" w:hAnsi="Arial" w:cs="Arial"/>
                <w:sz w:val="16"/>
                <w:szCs w:val="16"/>
                <w:lang w:eastAsia="en-GB"/>
              </w:rPr>
            </w:pPr>
            <w:r w:rsidRPr="006448F9">
              <w:rPr>
                <w:rFonts w:ascii="Arial" w:eastAsia="Times New Roman" w:hAnsi="Arial" w:cs="Arial"/>
                <w:sz w:val="16"/>
                <w:szCs w:val="16"/>
                <w:lang w:eastAsia="en-GB"/>
              </w:rPr>
              <w:t>Power bias</w:t>
            </w:r>
            <w:r w:rsidRPr="006448F9">
              <w:rPr>
                <w:rFonts w:ascii="Arial" w:eastAsia="Times New Roman" w:hAnsi="Arial" w:cs="Arial"/>
                <w:color w:val="0000FF"/>
                <w:sz w:val="16"/>
                <w:szCs w:val="16"/>
                <w:lang w:eastAsia="en-GB"/>
              </w:rPr>
              <w:t xml:space="preserve"> in dB</w:t>
            </w:r>
            <w:r w:rsidRPr="006448F9">
              <w:rPr>
                <w:rFonts w:ascii="Arial" w:eastAsia="Times New Roman" w:hAnsi="Arial" w:cs="Arial"/>
                <w:sz w:val="16"/>
                <w:szCs w:val="16"/>
                <w:lang w:eastAsia="en-GB"/>
              </w:rPr>
              <w:t xml:space="preserve"> relative to CRS's </w:t>
            </w:r>
            <w:proofErr w:type="spellStart"/>
            <w:r w:rsidRPr="006448F9">
              <w:rPr>
                <w:rFonts w:ascii="Arial" w:eastAsia="Times New Roman" w:hAnsi="Arial" w:cs="Arial"/>
                <w:sz w:val="16"/>
                <w:szCs w:val="16"/>
                <w:lang w:eastAsia="en-GB"/>
              </w:rPr>
              <w:t>q_offset</w:t>
            </w:r>
            <w:proofErr w:type="spellEnd"/>
            <w:r w:rsidRPr="006448F9">
              <w:rPr>
                <w:rFonts w:ascii="Arial" w:eastAsia="Times New Roman" w:hAnsi="Arial" w:cs="Arial"/>
                <w:sz w:val="16"/>
                <w:szCs w:val="16"/>
                <w:lang w:eastAsia="en-GB"/>
              </w:rPr>
              <w:t xml:space="preserve"> of cells in the </w:t>
            </w:r>
            <w:proofErr w:type="spellStart"/>
            <w:r w:rsidRPr="006448F9">
              <w:rPr>
                <w:rFonts w:ascii="Arial" w:eastAsia="Times New Roman" w:hAnsi="Arial" w:cs="Arial"/>
                <w:sz w:val="16"/>
                <w:szCs w:val="16"/>
                <w:lang w:eastAsia="en-GB"/>
              </w:rPr>
              <w:t>neighbor</w:t>
            </w:r>
            <w:proofErr w:type="spellEnd"/>
            <w:r w:rsidRPr="006448F9">
              <w:rPr>
                <w:rFonts w:ascii="Arial" w:eastAsia="Times New Roman" w:hAnsi="Arial" w:cs="Arial"/>
                <w:sz w:val="16"/>
                <w:szCs w:val="16"/>
                <w:lang w:eastAsia="en-GB"/>
              </w:rPr>
              <w:t xml:space="preserve"> cell list </w:t>
            </w:r>
            <w:r w:rsidRPr="006448F9">
              <w:rPr>
                <w:rFonts w:ascii="Arial" w:eastAsia="Times New Roman" w:hAnsi="Arial" w:cs="Arial"/>
                <w:color w:val="0000FF"/>
                <w:sz w:val="16"/>
                <w:szCs w:val="16"/>
                <w:lang w:eastAsia="en-GB"/>
              </w:rPr>
              <w:t xml:space="preserve">for CE mode A/B in RRC_CONNECTED and where one value indicates that RSS is not used for that </w:t>
            </w:r>
            <w:proofErr w:type="spellStart"/>
            <w:r w:rsidRPr="006448F9">
              <w:rPr>
                <w:rFonts w:ascii="Arial" w:eastAsia="Times New Roman" w:hAnsi="Arial" w:cs="Arial"/>
                <w:color w:val="0000FF"/>
                <w:sz w:val="16"/>
                <w:szCs w:val="16"/>
                <w:lang w:eastAsia="en-GB"/>
              </w:rPr>
              <w:t>neighbor</w:t>
            </w:r>
            <w:proofErr w:type="spellEnd"/>
            <w:r w:rsidRPr="006448F9">
              <w:rPr>
                <w:rFonts w:ascii="Arial" w:eastAsia="Times New Roman" w:hAnsi="Arial" w:cs="Arial"/>
                <w:color w:val="0000FF"/>
                <w:sz w:val="16"/>
                <w:szCs w:val="16"/>
                <w:lang w:eastAsia="en-GB"/>
              </w:rPr>
              <w:t xml:space="preserve"> cell.</w:t>
            </w:r>
          </w:p>
        </w:tc>
        <w:tc>
          <w:tcPr>
            <w:tcW w:w="2140" w:type="dxa"/>
            <w:tcBorders>
              <w:top w:val="nil"/>
              <w:left w:val="nil"/>
              <w:bottom w:val="single" w:sz="4" w:space="0" w:color="auto"/>
              <w:right w:val="single" w:sz="4" w:space="0" w:color="auto"/>
            </w:tcBorders>
            <w:shd w:val="clear" w:color="auto" w:fill="auto"/>
            <w:vAlign w:val="center"/>
            <w:hideMark/>
          </w:tcPr>
          <w:p w14:paraId="19BAD14B"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FFS (3 bits)</w:t>
            </w:r>
            <w:r w:rsidRPr="006448F9">
              <w:rPr>
                <w:rFonts w:ascii="Arial" w:eastAsia="Times New Roman" w:hAnsi="Arial" w:cs="Arial"/>
                <w:strike/>
                <w:color w:val="0000FF"/>
                <w:sz w:val="16"/>
                <w:szCs w:val="16"/>
                <w:lang w:eastAsia="en-GB"/>
              </w:rPr>
              <w:br/>
            </w:r>
            <w:r w:rsidRPr="006448F9">
              <w:rPr>
                <w:rFonts w:ascii="Arial" w:eastAsia="Times New Roman" w:hAnsi="Arial" w:cs="Arial"/>
                <w:color w:val="0000FF"/>
                <w:sz w:val="16"/>
                <w:szCs w:val="16"/>
                <w:lang w:eastAsia="en-GB"/>
              </w:rPr>
              <w:t xml:space="preserve">-6, -3, 0, 3, 6, 9, 12, </w:t>
            </w:r>
            <w:proofErr w:type="spellStart"/>
            <w:r w:rsidRPr="006448F9">
              <w:rPr>
                <w:rFonts w:ascii="Arial" w:eastAsia="Times New Roman" w:hAnsi="Arial" w:cs="Arial"/>
                <w:color w:val="0000FF"/>
                <w:sz w:val="16"/>
                <w:szCs w:val="16"/>
                <w:lang w:eastAsia="en-GB"/>
              </w:rPr>
              <w:t>rssNotUsed</w:t>
            </w:r>
            <w:proofErr w:type="spellEnd"/>
          </w:p>
        </w:tc>
      </w:tr>
      <w:tr w:rsidR="00DC02A6" w:rsidRPr="006448F9" w14:paraId="6CA070B7" w14:textId="77777777" w:rsidTr="004706D7">
        <w:trPr>
          <w:trHeight w:val="600"/>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1030AB7A"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rss</w:t>
            </w:r>
            <w:proofErr w:type="spellEnd"/>
            <w:r w:rsidRPr="006448F9">
              <w:rPr>
                <w:rFonts w:ascii="Arial" w:eastAsia="Times New Roman" w:hAnsi="Arial" w:cs="Arial"/>
                <w:sz w:val="16"/>
                <w:szCs w:val="16"/>
                <w:lang w:eastAsia="en-GB"/>
              </w:rPr>
              <w:t>-measurement-collocation</w:t>
            </w:r>
          </w:p>
        </w:tc>
        <w:tc>
          <w:tcPr>
            <w:tcW w:w="5520" w:type="dxa"/>
            <w:tcBorders>
              <w:top w:val="nil"/>
              <w:left w:val="nil"/>
              <w:bottom w:val="single" w:sz="4" w:space="0" w:color="auto"/>
              <w:right w:val="single" w:sz="4" w:space="0" w:color="auto"/>
            </w:tcBorders>
            <w:shd w:val="clear" w:color="auto" w:fill="auto"/>
            <w:vAlign w:val="center"/>
            <w:hideMark/>
          </w:tcPr>
          <w:p w14:paraId="362F1B06" w14:textId="77777777" w:rsidR="00DC02A6" w:rsidRPr="006448F9" w:rsidRDefault="00DC02A6" w:rsidP="004706D7">
            <w:pPr>
              <w:spacing w:after="0"/>
              <w:rPr>
                <w:rFonts w:ascii="Arial" w:eastAsia="Times New Roman" w:hAnsi="Arial" w:cs="Arial"/>
                <w:sz w:val="16"/>
                <w:szCs w:val="16"/>
                <w:lang w:eastAsia="en-GB"/>
              </w:rPr>
            </w:pPr>
            <w:proofErr w:type="spellStart"/>
            <w:r w:rsidRPr="006448F9">
              <w:rPr>
                <w:rFonts w:ascii="Arial" w:eastAsia="Times New Roman" w:hAnsi="Arial" w:cs="Arial"/>
                <w:sz w:val="16"/>
                <w:szCs w:val="16"/>
                <w:lang w:eastAsia="en-GB"/>
              </w:rPr>
              <w:t>A</w:t>
            </w:r>
            <w:r w:rsidRPr="006448F9">
              <w:rPr>
                <w:rFonts w:ascii="Arial" w:eastAsia="Times New Roman" w:hAnsi="Arial" w:cs="Arial"/>
                <w:color w:val="0000FF"/>
                <w:sz w:val="16"/>
                <w:szCs w:val="16"/>
                <w:lang w:eastAsia="en-GB"/>
              </w:rPr>
              <w:t>n</w:t>
            </w:r>
            <w:r w:rsidRPr="006448F9">
              <w:rPr>
                <w:rFonts w:ascii="Arial" w:eastAsia="Times New Roman" w:hAnsi="Arial" w:cs="Arial"/>
                <w:strike/>
                <w:color w:val="0000FF"/>
                <w:sz w:val="16"/>
                <w:szCs w:val="16"/>
                <w:lang w:eastAsia="en-GB"/>
              </w:rPr>
              <w:t>one</w:t>
            </w:r>
            <w:proofErr w:type="spellEnd"/>
            <w:r w:rsidRPr="006448F9">
              <w:rPr>
                <w:rFonts w:ascii="Arial" w:eastAsia="Times New Roman" w:hAnsi="Arial" w:cs="Arial"/>
                <w:strike/>
                <w:color w:val="0000FF"/>
                <w:sz w:val="16"/>
                <w:szCs w:val="16"/>
                <w:lang w:eastAsia="en-GB"/>
              </w:rPr>
              <w:t>-bit</w:t>
            </w:r>
            <w:r w:rsidRPr="006448F9">
              <w:rPr>
                <w:rFonts w:ascii="Arial" w:eastAsia="Times New Roman" w:hAnsi="Arial" w:cs="Arial"/>
                <w:sz w:val="16"/>
                <w:szCs w:val="16"/>
                <w:lang w:eastAsia="en-GB"/>
              </w:rPr>
              <w:t xml:space="preserve"> indicator indicating RSS collocation (time and frequency domain) in all cells</w:t>
            </w:r>
            <w:r w:rsidRPr="006448F9">
              <w:rPr>
                <w:rFonts w:ascii="Arial" w:eastAsia="Times New Roman" w:hAnsi="Arial" w:cs="Arial"/>
                <w:color w:val="0000FF"/>
                <w:sz w:val="16"/>
                <w:szCs w:val="16"/>
                <w:lang w:eastAsia="en-GB"/>
              </w:rPr>
              <w:t xml:space="preserve"> for CE mode A/B in RRC_CONNECTED</w:t>
            </w:r>
            <w:r w:rsidRPr="006448F9">
              <w:rPr>
                <w:rFonts w:ascii="Arial" w:eastAsia="Times New Roman" w:hAnsi="Arial" w:cs="Arial"/>
                <w:sz w:val="16"/>
                <w:szCs w:val="16"/>
                <w:lang w:eastAsia="en-GB"/>
              </w:rPr>
              <w:t>.</w:t>
            </w:r>
          </w:p>
        </w:tc>
        <w:tc>
          <w:tcPr>
            <w:tcW w:w="2140" w:type="dxa"/>
            <w:tcBorders>
              <w:top w:val="nil"/>
              <w:left w:val="nil"/>
              <w:bottom w:val="single" w:sz="4" w:space="0" w:color="auto"/>
              <w:right w:val="single" w:sz="4" w:space="0" w:color="auto"/>
            </w:tcBorders>
            <w:shd w:val="clear" w:color="auto" w:fill="auto"/>
            <w:vAlign w:val="center"/>
            <w:hideMark/>
          </w:tcPr>
          <w:p w14:paraId="482C7565"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strike/>
                <w:color w:val="0000FF"/>
                <w:sz w:val="16"/>
                <w:szCs w:val="16"/>
                <w:lang w:eastAsia="en-GB"/>
              </w:rPr>
              <w:t>[0,1]</w:t>
            </w:r>
            <w:r w:rsidRPr="006448F9">
              <w:rPr>
                <w:rFonts w:ascii="Arial" w:eastAsia="Times New Roman" w:hAnsi="Arial" w:cs="Arial"/>
                <w:strike/>
                <w:color w:val="0000FF"/>
                <w:sz w:val="16"/>
                <w:szCs w:val="16"/>
                <w:lang w:eastAsia="en-GB"/>
              </w:rPr>
              <w:br/>
            </w:r>
            <w:r w:rsidRPr="006448F9">
              <w:rPr>
                <w:rFonts w:ascii="Arial" w:eastAsia="Times New Roman" w:hAnsi="Arial" w:cs="Arial"/>
                <w:color w:val="0000FF"/>
                <w:sz w:val="16"/>
                <w:szCs w:val="16"/>
                <w:lang w:eastAsia="en-GB"/>
              </w:rPr>
              <w:t xml:space="preserve">Collocated, </w:t>
            </w:r>
            <w:proofErr w:type="spellStart"/>
            <w:r w:rsidRPr="006448F9">
              <w:rPr>
                <w:rFonts w:ascii="Arial" w:eastAsia="Times New Roman" w:hAnsi="Arial" w:cs="Arial"/>
                <w:color w:val="0000FF"/>
                <w:sz w:val="16"/>
                <w:szCs w:val="16"/>
                <w:lang w:eastAsia="en-GB"/>
              </w:rPr>
              <w:t>NonCollocated</w:t>
            </w:r>
            <w:proofErr w:type="spellEnd"/>
          </w:p>
        </w:tc>
      </w:tr>
      <w:tr w:rsidR="00DC02A6" w:rsidRPr="006448F9" w14:paraId="17B31086" w14:textId="77777777" w:rsidTr="004706D7">
        <w:trPr>
          <w:trHeight w:val="600"/>
        </w:trPr>
        <w:tc>
          <w:tcPr>
            <w:tcW w:w="2440" w:type="dxa"/>
            <w:tcBorders>
              <w:top w:val="nil"/>
              <w:left w:val="single" w:sz="4" w:space="0" w:color="auto"/>
              <w:bottom w:val="single" w:sz="4" w:space="0" w:color="auto"/>
              <w:right w:val="single" w:sz="4" w:space="0" w:color="auto"/>
            </w:tcBorders>
            <w:shd w:val="clear" w:color="auto" w:fill="auto"/>
            <w:vAlign w:val="center"/>
            <w:hideMark/>
          </w:tcPr>
          <w:p w14:paraId="62111231" w14:textId="77777777" w:rsidR="00DC02A6" w:rsidRPr="006448F9" w:rsidRDefault="00DC02A6" w:rsidP="004706D7">
            <w:pPr>
              <w:spacing w:after="0"/>
              <w:rPr>
                <w:rFonts w:ascii="Arial" w:eastAsia="Times New Roman" w:hAnsi="Arial" w:cs="Arial"/>
                <w:color w:val="0000FF"/>
                <w:sz w:val="16"/>
                <w:szCs w:val="16"/>
                <w:lang w:eastAsia="en-GB"/>
              </w:rPr>
            </w:pPr>
            <w:proofErr w:type="spellStart"/>
            <w:r w:rsidRPr="006448F9">
              <w:rPr>
                <w:rFonts w:ascii="Arial" w:eastAsia="Times New Roman" w:hAnsi="Arial" w:cs="Arial"/>
                <w:color w:val="0000FF"/>
                <w:sz w:val="16"/>
                <w:szCs w:val="16"/>
                <w:lang w:eastAsia="en-GB"/>
              </w:rPr>
              <w:t>rss</w:t>
            </w:r>
            <w:proofErr w:type="spellEnd"/>
            <w:r w:rsidRPr="006448F9">
              <w:rPr>
                <w:rFonts w:ascii="Arial" w:eastAsia="Times New Roman" w:hAnsi="Arial" w:cs="Arial"/>
                <w:color w:val="0000FF"/>
                <w:sz w:val="16"/>
                <w:szCs w:val="16"/>
                <w:lang w:eastAsia="en-GB"/>
              </w:rPr>
              <w:t>-measurement-non-NCL-enabled</w:t>
            </w:r>
          </w:p>
        </w:tc>
        <w:tc>
          <w:tcPr>
            <w:tcW w:w="5520" w:type="dxa"/>
            <w:tcBorders>
              <w:top w:val="nil"/>
              <w:left w:val="nil"/>
              <w:bottom w:val="single" w:sz="4" w:space="0" w:color="auto"/>
              <w:right w:val="single" w:sz="4" w:space="0" w:color="auto"/>
            </w:tcBorders>
            <w:shd w:val="clear" w:color="auto" w:fill="auto"/>
            <w:vAlign w:val="center"/>
            <w:hideMark/>
          </w:tcPr>
          <w:p w14:paraId="43F3C96D"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color w:val="0000FF"/>
                <w:sz w:val="16"/>
                <w:szCs w:val="16"/>
                <w:lang w:eastAsia="en-GB"/>
              </w:rPr>
              <w:t xml:space="preserve">A </w:t>
            </w:r>
            <w:proofErr w:type="gramStart"/>
            <w:r w:rsidRPr="006448F9">
              <w:rPr>
                <w:rFonts w:ascii="Arial" w:eastAsia="Times New Roman" w:hAnsi="Arial" w:cs="Arial"/>
                <w:color w:val="0000FF"/>
                <w:sz w:val="16"/>
                <w:szCs w:val="16"/>
                <w:lang w:eastAsia="en-GB"/>
              </w:rPr>
              <w:t>one bit</w:t>
            </w:r>
            <w:proofErr w:type="gramEnd"/>
            <w:r w:rsidRPr="006448F9">
              <w:rPr>
                <w:rFonts w:ascii="Arial" w:eastAsia="Times New Roman" w:hAnsi="Arial" w:cs="Arial"/>
                <w:color w:val="0000FF"/>
                <w:sz w:val="16"/>
                <w:szCs w:val="16"/>
                <w:lang w:eastAsia="en-GB"/>
              </w:rPr>
              <w:t xml:space="preserve"> indicator indicating whether RSS of neighbour cells that are NOT in the Neighbour Cell List can be used for measurements for CE mode A/B in RRC_CONNECTED.</w:t>
            </w:r>
          </w:p>
        </w:tc>
        <w:tc>
          <w:tcPr>
            <w:tcW w:w="2140" w:type="dxa"/>
            <w:tcBorders>
              <w:top w:val="nil"/>
              <w:left w:val="nil"/>
              <w:bottom w:val="single" w:sz="4" w:space="0" w:color="auto"/>
              <w:right w:val="single" w:sz="4" w:space="0" w:color="auto"/>
            </w:tcBorders>
            <w:shd w:val="clear" w:color="auto" w:fill="auto"/>
            <w:vAlign w:val="center"/>
            <w:hideMark/>
          </w:tcPr>
          <w:p w14:paraId="7A833C73" w14:textId="77777777" w:rsidR="00DC02A6" w:rsidRPr="006448F9" w:rsidRDefault="00DC02A6" w:rsidP="004706D7">
            <w:pPr>
              <w:spacing w:after="0"/>
              <w:rPr>
                <w:rFonts w:ascii="Arial" w:eastAsia="Times New Roman" w:hAnsi="Arial" w:cs="Arial"/>
                <w:color w:val="0000FF"/>
                <w:sz w:val="16"/>
                <w:szCs w:val="16"/>
                <w:lang w:eastAsia="en-GB"/>
              </w:rPr>
            </w:pPr>
            <w:r w:rsidRPr="006448F9">
              <w:rPr>
                <w:rFonts w:ascii="Arial" w:eastAsia="Times New Roman" w:hAnsi="Arial" w:cs="Arial"/>
                <w:color w:val="0000FF"/>
                <w:sz w:val="16"/>
                <w:szCs w:val="16"/>
                <w:lang w:eastAsia="en-GB"/>
              </w:rPr>
              <w:t>Enabled</w:t>
            </w:r>
          </w:p>
        </w:tc>
      </w:tr>
    </w:tbl>
    <w:p w14:paraId="48ACC4DB" w14:textId="77777777" w:rsidR="00DC02A6" w:rsidRDefault="00DC02A6" w:rsidP="000F4880">
      <w:pPr>
        <w:rPr>
          <w:lang w:val="en-US"/>
        </w:rPr>
      </w:pPr>
    </w:p>
    <w:p w14:paraId="38A149D8" w14:textId="1A0EACFC" w:rsidR="00DC02A6" w:rsidRDefault="000F4880" w:rsidP="000F4880">
      <w:pPr>
        <w:rPr>
          <w:lang w:val="en-US"/>
        </w:rPr>
      </w:pPr>
      <w:r>
        <w:rPr>
          <w:lang w:val="en-US"/>
        </w:rPr>
        <w:t xml:space="preserve">It has been noted that the description for some of the RSS RRC parameters in </w:t>
      </w:r>
      <w:r>
        <w:rPr>
          <w:lang w:val="en-US"/>
        </w:rPr>
        <w:fldChar w:fldCharType="begin"/>
      </w:r>
      <w:r>
        <w:rPr>
          <w:lang w:val="en-US"/>
        </w:rPr>
        <w:instrText xml:space="preserve"> REF _Ref31882219 \h </w:instrText>
      </w:r>
      <w:r>
        <w:rPr>
          <w:lang w:val="en-US"/>
        </w:rPr>
      </w:r>
      <w:r>
        <w:rPr>
          <w:lang w:val="en-US"/>
        </w:rPr>
        <w:fldChar w:fldCharType="separate"/>
      </w:r>
      <w:r w:rsidR="00D555BE">
        <w:t xml:space="preserve">Table </w:t>
      </w:r>
      <w:r w:rsidR="00D555BE">
        <w:rPr>
          <w:noProof/>
        </w:rPr>
        <w:t>1</w:t>
      </w:r>
      <w:r>
        <w:rPr>
          <w:lang w:val="en-US"/>
        </w:rPr>
        <w:fldChar w:fldCharType="end"/>
      </w:r>
      <w:r>
        <w:rPr>
          <w:lang w:val="en-US"/>
        </w:rPr>
        <w:t xml:space="preserve"> are incorrect</w:t>
      </w:r>
      <w:r w:rsidR="00DC02A6">
        <w:rPr>
          <w:lang w:val="en-US"/>
        </w:rPr>
        <w:t>.</w:t>
      </w:r>
    </w:p>
    <w:p w14:paraId="1C12043E" w14:textId="200D5918" w:rsidR="000F4880" w:rsidRPr="00DC02A6" w:rsidRDefault="00DC02A6" w:rsidP="00DC02A6">
      <w:pPr>
        <w:rPr>
          <w:rFonts w:eastAsia="MS Mincho"/>
          <w:lang w:val="en-US"/>
        </w:rPr>
      </w:pPr>
      <w:r>
        <w:rPr>
          <w:rFonts w:eastAsia="MS Mincho"/>
          <w:lang w:val="en-US"/>
        </w:rPr>
        <w:t xml:space="preserve">Most of the RSS RRC parameters in </w:t>
      </w:r>
      <w:r>
        <w:rPr>
          <w:lang w:val="en-US"/>
        </w:rPr>
        <w:fldChar w:fldCharType="begin"/>
      </w:r>
      <w:r>
        <w:rPr>
          <w:lang w:val="en-US"/>
        </w:rPr>
        <w:instrText xml:space="preserve"> REF _Ref31882219 \h </w:instrText>
      </w:r>
      <w:r>
        <w:rPr>
          <w:lang w:val="en-US"/>
        </w:rPr>
      </w:r>
      <w:r>
        <w:rPr>
          <w:lang w:val="en-US"/>
        </w:rPr>
        <w:fldChar w:fldCharType="separate"/>
      </w:r>
      <w:r w:rsidR="00D555BE">
        <w:t xml:space="preserve">Table </w:t>
      </w:r>
      <w:r w:rsidR="00D555BE">
        <w:rPr>
          <w:noProof/>
        </w:rPr>
        <w:t>1</w:t>
      </w:r>
      <w:r>
        <w:rPr>
          <w:lang w:val="en-US"/>
        </w:rPr>
        <w:fldChar w:fldCharType="end"/>
      </w:r>
      <w:r>
        <w:rPr>
          <w:lang w:val="en-US"/>
        </w:rPr>
        <w:t xml:space="preserve"> are described as being used in Connected Mode only.  This is incorrect because these </w:t>
      </w:r>
      <w:r w:rsidR="000F4880" w:rsidRPr="00DC02A6">
        <w:rPr>
          <w:rFonts w:eastAsia="MS Mincho"/>
          <w:lang w:val="en-US"/>
        </w:rPr>
        <w:t xml:space="preserve">RSS RRC parameters are applicable to </w:t>
      </w:r>
      <w:r>
        <w:rPr>
          <w:rFonts w:eastAsia="MS Mincho"/>
          <w:lang w:val="en-US"/>
        </w:rPr>
        <w:t xml:space="preserve">both </w:t>
      </w:r>
      <w:r w:rsidR="000F4880" w:rsidRPr="00DC02A6">
        <w:rPr>
          <w:rFonts w:eastAsia="MS Mincho"/>
          <w:lang w:val="en-US"/>
        </w:rPr>
        <w:t xml:space="preserve">Idle Mode </w:t>
      </w:r>
      <w:r>
        <w:rPr>
          <w:rFonts w:eastAsia="MS Mincho"/>
          <w:lang w:val="en-US"/>
        </w:rPr>
        <w:t xml:space="preserve">and </w:t>
      </w:r>
      <w:r w:rsidR="000F4880" w:rsidRPr="00DC02A6">
        <w:rPr>
          <w:rFonts w:eastAsia="MS Mincho"/>
          <w:lang w:val="en-US"/>
        </w:rPr>
        <w:t>Connected Mode</w:t>
      </w:r>
      <w:r>
        <w:rPr>
          <w:rFonts w:eastAsia="MS Mincho"/>
          <w:lang w:val="en-US"/>
        </w:rPr>
        <w:t>.</w:t>
      </w:r>
    </w:p>
    <w:p w14:paraId="23C5D5E6" w14:textId="77777777" w:rsidR="00DC02A6" w:rsidRPr="00DC02A6" w:rsidRDefault="00DC02A6" w:rsidP="00DC02A6">
      <w:pPr>
        <w:rPr>
          <w:rFonts w:eastAsia="MS Mincho"/>
          <w:lang w:val="en-US"/>
        </w:rPr>
      </w:pPr>
      <w:r w:rsidRPr="00DC02A6">
        <w:rPr>
          <w:rFonts w:eastAsia="MS Mincho"/>
          <w:lang w:val="en-US"/>
        </w:rPr>
        <w:t xml:space="preserve">In the current description the </w:t>
      </w:r>
      <w:proofErr w:type="spellStart"/>
      <w:r w:rsidRPr="00DC02A6">
        <w:rPr>
          <w:rFonts w:eastAsia="MS Mincho"/>
          <w:i/>
          <w:lang w:val="en-US"/>
        </w:rPr>
        <w:t>rss</w:t>
      </w:r>
      <w:proofErr w:type="spellEnd"/>
      <w:r w:rsidRPr="00DC02A6">
        <w:rPr>
          <w:rFonts w:eastAsia="MS Mincho"/>
          <w:i/>
          <w:lang w:val="en-US"/>
        </w:rPr>
        <w:t>-measurement-</w:t>
      </w:r>
      <w:proofErr w:type="spellStart"/>
      <w:r w:rsidRPr="00DC02A6">
        <w:rPr>
          <w:rFonts w:eastAsia="MS Mincho"/>
          <w:i/>
          <w:lang w:val="en-US"/>
        </w:rPr>
        <w:t>narrowbands</w:t>
      </w:r>
      <w:proofErr w:type="spellEnd"/>
      <w:r w:rsidRPr="00DC02A6">
        <w:rPr>
          <w:rFonts w:eastAsia="MS Mincho"/>
          <w:lang w:val="en-US"/>
        </w:rPr>
        <w:t xml:space="preserve"> parameter is wrongly described as:</w:t>
      </w:r>
    </w:p>
    <w:p w14:paraId="0AEE08DA" w14:textId="77777777" w:rsidR="00DC02A6" w:rsidRPr="00DC02A6" w:rsidRDefault="00DC02A6" w:rsidP="00DC02A6">
      <w:pPr>
        <w:ind w:left="720"/>
        <w:rPr>
          <w:rFonts w:eastAsia="MS Mincho"/>
          <w:i/>
          <w:lang w:val="en-US"/>
        </w:rPr>
      </w:pPr>
      <w:r w:rsidRPr="00DC02A6">
        <w:rPr>
          <w:rFonts w:eastAsia="MS Mincho"/>
          <w:i/>
          <w:lang w:val="en-US"/>
        </w:rPr>
        <w:t xml:space="preserve">This parameter is only provided if </w:t>
      </w:r>
      <w:proofErr w:type="spellStart"/>
      <w:r w:rsidRPr="00DC02A6">
        <w:rPr>
          <w:rFonts w:eastAsia="MS Mincho"/>
          <w:i/>
          <w:lang w:val="en-US"/>
        </w:rPr>
        <w:t>rss</w:t>
      </w:r>
      <w:proofErr w:type="spellEnd"/>
      <w:r w:rsidRPr="00DC02A6">
        <w:rPr>
          <w:rFonts w:eastAsia="MS Mincho"/>
          <w:i/>
          <w:lang w:val="en-US"/>
        </w:rPr>
        <w:t xml:space="preserve">-measurement-collocation is configured.  </w:t>
      </w:r>
    </w:p>
    <w:p w14:paraId="138D7489" w14:textId="58107890" w:rsidR="00DC02A6" w:rsidRPr="00DC02A6" w:rsidRDefault="00DC02A6" w:rsidP="00DC02A6">
      <w:pPr>
        <w:rPr>
          <w:rFonts w:eastAsia="MS Mincho"/>
          <w:lang w:val="en-US"/>
        </w:rPr>
      </w:pPr>
      <w:r w:rsidRPr="00DC02A6">
        <w:rPr>
          <w:rFonts w:eastAsia="MS Mincho"/>
          <w:lang w:val="en-US"/>
        </w:rPr>
        <w:t>It should be corrected to:</w:t>
      </w:r>
    </w:p>
    <w:p w14:paraId="472B213E" w14:textId="32BBBB0C" w:rsidR="00DC02A6" w:rsidRPr="00DC02A6" w:rsidRDefault="00DC02A6" w:rsidP="00DC02A6">
      <w:pPr>
        <w:ind w:left="720"/>
        <w:rPr>
          <w:rFonts w:eastAsia="MS Mincho"/>
          <w:i/>
          <w:lang w:val="en-US"/>
        </w:rPr>
      </w:pPr>
      <w:r w:rsidRPr="00DC02A6">
        <w:rPr>
          <w:rFonts w:eastAsia="MS Mincho"/>
          <w:i/>
          <w:lang w:val="en-US"/>
        </w:rPr>
        <w:t xml:space="preserve">This parameter is only provided if </w:t>
      </w:r>
      <w:proofErr w:type="spellStart"/>
      <w:r w:rsidRPr="00DC02A6">
        <w:rPr>
          <w:rFonts w:eastAsia="MS Mincho"/>
          <w:i/>
          <w:lang w:val="en-US"/>
        </w:rPr>
        <w:t>rss</w:t>
      </w:r>
      <w:proofErr w:type="spellEnd"/>
      <w:r w:rsidRPr="00DC02A6">
        <w:rPr>
          <w:rFonts w:eastAsia="MS Mincho"/>
          <w:i/>
          <w:lang w:val="en-US"/>
        </w:rPr>
        <w:t>-measurement-collocation is NOT configured or is indicated as “</w:t>
      </w:r>
      <w:proofErr w:type="spellStart"/>
      <w:r w:rsidR="002E1DD4" w:rsidRPr="00DC02A6">
        <w:rPr>
          <w:rFonts w:eastAsia="MS Mincho"/>
          <w:i/>
          <w:lang w:val="en-US"/>
        </w:rPr>
        <w:t>NonColl</w:t>
      </w:r>
      <w:r w:rsidR="002E1DD4">
        <w:rPr>
          <w:rFonts w:eastAsia="MS Mincho"/>
          <w:i/>
          <w:lang w:val="en-US"/>
        </w:rPr>
        <w:t>oca</w:t>
      </w:r>
      <w:r w:rsidR="002E1DD4" w:rsidRPr="00DC02A6">
        <w:rPr>
          <w:rFonts w:eastAsia="MS Mincho"/>
          <w:i/>
          <w:lang w:val="en-US"/>
        </w:rPr>
        <w:t>ted</w:t>
      </w:r>
      <w:proofErr w:type="spellEnd"/>
      <w:r w:rsidRPr="00DC02A6">
        <w:rPr>
          <w:rFonts w:eastAsia="MS Mincho"/>
          <w:i/>
          <w:lang w:val="en-US"/>
        </w:rPr>
        <w:t xml:space="preserve">”.  </w:t>
      </w:r>
    </w:p>
    <w:p w14:paraId="1A7517BD" w14:textId="38F723D4" w:rsidR="000F4880" w:rsidRPr="00DC02A6" w:rsidRDefault="000F4880" w:rsidP="00DC02A6">
      <w:pPr>
        <w:rPr>
          <w:rFonts w:eastAsia="MS Mincho"/>
          <w:lang w:val="en-US"/>
        </w:rPr>
      </w:pPr>
    </w:p>
    <w:p w14:paraId="1649303B" w14:textId="0E7E3AB1" w:rsidR="000F4880" w:rsidRPr="00341403" w:rsidRDefault="00D555BE" w:rsidP="00285393">
      <w:pPr>
        <w:rPr>
          <w:rFonts w:eastAsia="MS Mincho"/>
          <w:b/>
          <w:lang w:val="en-US"/>
        </w:rPr>
      </w:pPr>
      <w:r>
        <w:rPr>
          <w:rFonts w:eastAsia="MS Mincho"/>
          <w:b/>
          <w:lang w:val="en-US"/>
        </w:rPr>
        <w:t>Issue#2</w:t>
      </w:r>
      <w:r w:rsidR="00DC02A6" w:rsidRPr="00341403">
        <w:rPr>
          <w:rFonts w:eastAsia="MS Mincho"/>
          <w:b/>
          <w:lang w:val="en-US"/>
        </w:rPr>
        <w:t>: The following corrections are made to the RRC parameter description for RSS:</w:t>
      </w:r>
    </w:p>
    <w:p w14:paraId="1E68E0B7" w14:textId="47862EBF" w:rsidR="00DC02A6" w:rsidRPr="00341403" w:rsidRDefault="00DC02A6" w:rsidP="00DC02A6">
      <w:pPr>
        <w:pStyle w:val="ListParagraph"/>
        <w:numPr>
          <w:ilvl w:val="0"/>
          <w:numId w:val="23"/>
        </w:numPr>
        <w:rPr>
          <w:rFonts w:eastAsia="MS Mincho"/>
          <w:b/>
          <w:lang w:val="en-US"/>
        </w:rPr>
      </w:pPr>
      <w:r w:rsidRPr="00341403">
        <w:rPr>
          <w:rFonts w:eastAsia="MS Mincho"/>
          <w:b/>
          <w:lang w:val="en-US"/>
        </w:rPr>
        <w:t>All RSS RRC parameters should be applicable to both Idle Mode and Connected Mode</w:t>
      </w:r>
    </w:p>
    <w:p w14:paraId="01BC2B09" w14:textId="6703810A" w:rsidR="00DC02A6" w:rsidRPr="00341403" w:rsidRDefault="00DC02A6" w:rsidP="00DC02A6">
      <w:pPr>
        <w:pStyle w:val="ListParagraph"/>
        <w:numPr>
          <w:ilvl w:val="0"/>
          <w:numId w:val="23"/>
        </w:numPr>
        <w:rPr>
          <w:rFonts w:eastAsia="MS Mincho"/>
          <w:b/>
          <w:lang w:val="en-US"/>
        </w:rPr>
      </w:pPr>
      <w:r w:rsidRPr="00341403">
        <w:rPr>
          <w:rFonts w:eastAsia="MS Mincho"/>
          <w:b/>
          <w:lang w:val="en-US"/>
        </w:rPr>
        <w:lastRenderedPageBreak/>
        <w:t xml:space="preserve">The </w:t>
      </w:r>
      <w:proofErr w:type="spellStart"/>
      <w:r w:rsidR="00341403" w:rsidRPr="00341403">
        <w:rPr>
          <w:rFonts w:eastAsia="MS Mincho"/>
          <w:b/>
          <w:i/>
          <w:lang w:val="en-US"/>
        </w:rPr>
        <w:t>rss</w:t>
      </w:r>
      <w:proofErr w:type="spellEnd"/>
      <w:r w:rsidR="00341403" w:rsidRPr="00341403">
        <w:rPr>
          <w:rFonts w:eastAsia="MS Mincho"/>
          <w:b/>
          <w:i/>
          <w:lang w:val="en-US"/>
        </w:rPr>
        <w:t>-measurement-</w:t>
      </w:r>
      <w:proofErr w:type="spellStart"/>
      <w:r w:rsidR="00341403" w:rsidRPr="00341403">
        <w:rPr>
          <w:rFonts w:eastAsia="MS Mincho"/>
          <w:b/>
          <w:i/>
          <w:lang w:val="en-US"/>
        </w:rPr>
        <w:t>narrowbands</w:t>
      </w:r>
      <w:proofErr w:type="spellEnd"/>
      <w:r w:rsidR="00341403" w:rsidRPr="00341403">
        <w:rPr>
          <w:rFonts w:eastAsia="MS Mincho"/>
          <w:b/>
          <w:lang w:val="en-US"/>
        </w:rPr>
        <w:t xml:space="preserve"> is only provided if </w:t>
      </w:r>
      <w:proofErr w:type="spellStart"/>
      <w:r w:rsidR="00341403" w:rsidRPr="00341403">
        <w:rPr>
          <w:rFonts w:eastAsia="MS Mincho"/>
          <w:b/>
          <w:i/>
          <w:lang w:val="en-US"/>
        </w:rPr>
        <w:t>rss</w:t>
      </w:r>
      <w:proofErr w:type="spellEnd"/>
      <w:r w:rsidR="00341403" w:rsidRPr="00341403">
        <w:rPr>
          <w:rFonts w:eastAsia="MS Mincho"/>
          <w:b/>
          <w:i/>
          <w:lang w:val="en-US"/>
        </w:rPr>
        <w:t>-measurement-collocation</w:t>
      </w:r>
      <w:r w:rsidR="00341403" w:rsidRPr="00341403">
        <w:rPr>
          <w:rFonts w:eastAsia="MS Mincho"/>
          <w:b/>
          <w:lang w:val="en-US"/>
        </w:rPr>
        <w:t xml:space="preserve"> is NOT configured or is indicated as “</w:t>
      </w:r>
      <w:proofErr w:type="spellStart"/>
      <w:r w:rsidR="00037C7D" w:rsidRPr="00341403">
        <w:rPr>
          <w:rFonts w:eastAsia="MS Mincho"/>
          <w:b/>
          <w:i/>
          <w:lang w:val="en-US"/>
        </w:rPr>
        <w:t>NonCol</w:t>
      </w:r>
      <w:r w:rsidR="00037C7D">
        <w:rPr>
          <w:rFonts w:eastAsia="MS Mincho"/>
          <w:b/>
          <w:i/>
          <w:lang w:val="en-US"/>
        </w:rPr>
        <w:t>loca</w:t>
      </w:r>
      <w:r w:rsidR="00037C7D" w:rsidRPr="00341403">
        <w:rPr>
          <w:rFonts w:eastAsia="MS Mincho"/>
          <w:b/>
          <w:i/>
          <w:lang w:val="en-US"/>
        </w:rPr>
        <w:t>ted</w:t>
      </w:r>
      <w:proofErr w:type="spellEnd"/>
      <w:r w:rsidR="00341403" w:rsidRPr="00341403">
        <w:rPr>
          <w:rFonts w:eastAsia="MS Mincho"/>
          <w:b/>
          <w:lang w:val="en-US"/>
        </w:rPr>
        <w:t>”</w:t>
      </w:r>
    </w:p>
    <w:p w14:paraId="11652E81" w14:textId="77777777" w:rsidR="00C00CEC" w:rsidRPr="00982E89" w:rsidRDefault="00C00CEC" w:rsidP="00C00CEC">
      <w:pPr>
        <w:rPr>
          <w:lang w:val="en-US"/>
        </w:rPr>
      </w:pPr>
    </w:p>
    <w:p w14:paraId="71B5CBC0" w14:textId="1599A56F" w:rsidR="00C00CEC" w:rsidRDefault="00C00CEC" w:rsidP="00C00CEC">
      <w:pPr>
        <w:pStyle w:val="Heading2"/>
        <w:numPr>
          <w:ilvl w:val="1"/>
          <w:numId w:val="5"/>
        </w:numPr>
        <w:rPr>
          <w:lang w:val="en-US"/>
        </w:rPr>
      </w:pPr>
      <w:r>
        <w:rPr>
          <w:lang w:val="en-US"/>
        </w:rPr>
        <w:t>Issue 3: RSS Duration</w:t>
      </w:r>
    </w:p>
    <w:p w14:paraId="2C42DD5E" w14:textId="1517D650" w:rsidR="00C00CEC" w:rsidRDefault="00882A6C" w:rsidP="00C00CEC">
      <w:r>
        <w:rPr>
          <w:lang w:val="en-US" w:eastAsia="x-none"/>
        </w:rPr>
        <w:t>The</w:t>
      </w:r>
      <w:r w:rsidR="0078032D">
        <w:rPr>
          <w:lang w:val="en-US" w:eastAsia="x-none"/>
        </w:rPr>
        <w:t xml:space="preserve"> </w:t>
      </w:r>
      <w:r>
        <w:rPr>
          <w:lang w:val="en-US" w:eastAsia="x-none"/>
        </w:rPr>
        <w:t xml:space="preserve">current RRC parameters for RSS did not include the </w:t>
      </w:r>
      <w:r w:rsidR="0078032D">
        <w:rPr>
          <w:lang w:val="en-US" w:eastAsia="x-none"/>
        </w:rPr>
        <w:t>RSS duration</w:t>
      </w:r>
      <w:r>
        <w:rPr>
          <w:lang w:val="en-US" w:eastAsia="x-none"/>
        </w:rPr>
        <w:t xml:space="preserve">.  In [3], it is proposed to signal the RSS duration = </w:t>
      </w:r>
      <w:r w:rsidR="0078032D">
        <w:t xml:space="preserve">{8, 16, 32, 40} subframes, which would require 2 bits </w:t>
      </w:r>
      <w:r>
        <w:t>per neighbour cell.  However, during the past online sessions (RAN1#98bis &amp; RAN1#99), some companies proposed that the RSS duration can be blind decoded by the UE without significant complexity.  It is proposed to discuss this issue.</w:t>
      </w:r>
    </w:p>
    <w:p w14:paraId="4E8573DC" w14:textId="1B992F2F" w:rsidR="00882A6C" w:rsidRPr="00C00B3C" w:rsidRDefault="00882A6C" w:rsidP="00C00CEC">
      <w:pPr>
        <w:rPr>
          <w:rFonts w:eastAsia="MS Mincho"/>
          <w:b/>
          <w:lang w:val="en-US"/>
        </w:rPr>
      </w:pPr>
      <w:r w:rsidRPr="00C00B3C">
        <w:rPr>
          <w:b/>
        </w:rPr>
        <w:t>Issue#3: Discuss whether to add the RSS duration</w:t>
      </w:r>
      <w:r w:rsidR="00C00B3C" w:rsidRPr="00C00B3C">
        <w:rPr>
          <w:b/>
        </w:rPr>
        <w:t xml:space="preserve"> = </w:t>
      </w:r>
      <w:r w:rsidRPr="00C00B3C">
        <w:rPr>
          <w:b/>
        </w:rPr>
        <w:t>{8, 16, 32, 40} subframes</w:t>
      </w:r>
      <w:r w:rsidR="00C00B3C" w:rsidRPr="00C00B3C">
        <w:rPr>
          <w:b/>
        </w:rPr>
        <w:t xml:space="preserve"> per neighbour cell in the Neighbour Cell List, i</w:t>
      </w:r>
      <w:r w:rsidRPr="00C00B3C">
        <w:rPr>
          <w:b/>
        </w:rPr>
        <w:t>nto the list of RRC parameters for using RSS for measurement improvements.</w:t>
      </w:r>
    </w:p>
    <w:p w14:paraId="73B9781B" w14:textId="77777777" w:rsidR="00C00CEC" w:rsidRPr="000D499C" w:rsidRDefault="00C00CEC" w:rsidP="00285393">
      <w:pPr>
        <w:rPr>
          <w:rFonts w:eastAsia="MS Mincho"/>
          <w:lang w:val="en-US"/>
        </w:rPr>
      </w:pPr>
      <w:bookmarkStart w:id="3" w:name="_GoBack"/>
      <w:bookmarkEnd w:id="3"/>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4CBD7BCB" w14:textId="106FDC81" w:rsidR="00F22A2D" w:rsidRDefault="00341403" w:rsidP="00341403">
      <w:r>
        <w:t xml:space="preserve">In this contribution, the issues raised by companies on this agenda </w:t>
      </w:r>
      <w:r w:rsidR="00037C7D">
        <w:t xml:space="preserve">are </w:t>
      </w:r>
      <w:r>
        <w:t xml:space="preserve">summarised.  The Feature Lead proposes </w:t>
      </w:r>
      <w:r w:rsidR="00D555BE">
        <w:t>to discuss the following issues</w:t>
      </w:r>
      <w:r>
        <w:t>:</w:t>
      </w:r>
    </w:p>
    <w:p w14:paraId="0D84B001" w14:textId="77777777" w:rsidR="00D555BE" w:rsidRPr="000F4880" w:rsidRDefault="00D555BE" w:rsidP="00D555BE">
      <w:pPr>
        <w:rPr>
          <w:b/>
          <w:lang w:val="en-US" w:eastAsia="x-none"/>
        </w:rPr>
      </w:pPr>
      <w:r>
        <w:rPr>
          <w:b/>
          <w:lang w:val="en-US" w:eastAsia="x-none"/>
        </w:rPr>
        <w:t>Issue#1</w:t>
      </w:r>
      <w:r w:rsidRPr="000F4880">
        <w:rPr>
          <w:b/>
          <w:lang w:val="en-US" w:eastAsia="x-none"/>
        </w:rPr>
        <w:t xml:space="preserve">: Discuss how to signal the RRC parameter </w:t>
      </w:r>
      <w:proofErr w:type="spellStart"/>
      <w:r w:rsidRPr="000F4880">
        <w:rPr>
          <w:b/>
          <w:i/>
          <w:lang w:val="en-US" w:eastAsia="x-none"/>
        </w:rPr>
        <w:t>rss</w:t>
      </w:r>
      <w:proofErr w:type="spellEnd"/>
      <w:r w:rsidRPr="000F4880">
        <w:rPr>
          <w:b/>
          <w:i/>
          <w:lang w:val="en-US" w:eastAsia="x-none"/>
        </w:rPr>
        <w:t>-measurement-power-bias</w:t>
      </w:r>
      <w:r w:rsidRPr="000F4880">
        <w:rPr>
          <w:b/>
          <w:lang w:val="en-US" w:eastAsia="x-none"/>
        </w:rPr>
        <w:t xml:space="preserve"> to </w:t>
      </w:r>
      <w:r>
        <w:rPr>
          <w:b/>
          <w:lang w:val="en-US" w:eastAsia="x-none"/>
        </w:rPr>
        <w:t xml:space="preserve">the </w:t>
      </w:r>
      <w:r w:rsidRPr="000F4880">
        <w:rPr>
          <w:b/>
          <w:lang w:val="en-US" w:eastAsia="x-none"/>
        </w:rPr>
        <w:t xml:space="preserve">UE in Connected Mode for UE detected cells that are NOT in the </w:t>
      </w:r>
      <w:proofErr w:type="spellStart"/>
      <w:r w:rsidRPr="000F4880">
        <w:rPr>
          <w:b/>
          <w:lang w:val="en-US" w:eastAsia="x-none"/>
        </w:rPr>
        <w:t>Neighbour</w:t>
      </w:r>
      <w:proofErr w:type="spellEnd"/>
      <w:r w:rsidRPr="000F4880">
        <w:rPr>
          <w:b/>
          <w:lang w:val="en-US" w:eastAsia="x-none"/>
        </w:rPr>
        <w:t xml:space="preserve"> Cell List by considering the following options:</w:t>
      </w:r>
    </w:p>
    <w:p w14:paraId="3660E184" w14:textId="77777777" w:rsidR="00D555BE" w:rsidRPr="000F4880" w:rsidRDefault="00D555BE" w:rsidP="00D555BE">
      <w:pPr>
        <w:pStyle w:val="ListParagraph"/>
        <w:numPr>
          <w:ilvl w:val="0"/>
          <w:numId w:val="19"/>
        </w:numPr>
        <w:rPr>
          <w:b/>
          <w:lang w:val="en-US" w:eastAsia="x-none"/>
        </w:rPr>
      </w:pPr>
      <w:r w:rsidRPr="000F4880">
        <w:rPr>
          <w:b/>
          <w:lang w:val="en-US" w:eastAsia="x-none"/>
        </w:rPr>
        <w:t xml:space="preserve">Option 1: The RRC parameter </w:t>
      </w:r>
      <w:proofErr w:type="spellStart"/>
      <w:r w:rsidRPr="000F4880">
        <w:rPr>
          <w:b/>
          <w:i/>
          <w:lang w:val="en-US" w:eastAsia="x-none"/>
        </w:rPr>
        <w:t>rss</w:t>
      </w:r>
      <w:proofErr w:type="spellEnd"/>
      <w:r w:rsidRPr="000F4880">
        <w:rPr>
          <w:b/>
          <w:i/>
          <w:lang w:val="en-US" w:eastAsia="x-none"/>
        </w:rPr>
        <w:t>-measurement-power-bias</w:t>
      </w:r>
      <w:r w:rsidRPr="000F4880">
        <w:rPr>
          <w:b/>
          <w:lang w:val="en-US" w:eastAsia="x-none"/>
        </w:rPr>
        <w:t xml:space="preserve"> is signaled to the UE in Connected Mode for detected cells that are NOT in the </w:t>
      </w:r>
      <w:proofErr w:type="spellStart"/>
      <w:r w:rsidRPr="000F4880">
        <w:rPr>
          <w:b/>
          <w:lang w:val="en-US" w:eastAsia="x-none"/>
        </w:rPr>
        <w:t>Neighbour</w:t>
      </w:r>
      <w:proofErr w:type="spellEnd"/>
      <w:r w:rsidRPr="000F4880">
        <w:rPr>
          <w:b/>
          <w:lang w:val="en-US" w:eastAsia="x-none"/>
        </w:rPr>
        <w:t xml:space="preserve"> Cel</w:t>
      </w:r>
      <w:r>
        <w:rPr>
          <w:b/>
          <w:lang w:val="en-US" w:eastAsia="x-none"/>
        </w:rPr>
        <w:t>l</w:t>
      </w:r>
      <w:r w:rsidRPr="000F4880">
        <w:rPr>
          <w:b/>
          <w:lang w:val="en-US" w:eastAsia="x-none"/>
        </w:rPr>
        <w:t xml:space="preserve"> List, where </w:t>
      </w:r>
      <w:proofErr w:type="spellStart"/>
      <w:r w:rsidRPr="000F4880">
        <w:rPr>
          <w:b/>
          <w:i/>
          <w:lang w:val="en-US" w:eastAsia="x-none"/>
        </w:rPr>
        <w:t>q_offset</w:t>
      </w:r>
      <w:proofErr w:type="spellEnd"/>
      <w:r w:rsidRPr="000F4880">
        <w:rPr>
          <w:b/>
          <w:lang w:val="en-US" w:eastAsia="x-none"/>
        </w:rPr>
        <w:t xml:space="preserve"> is assumed to be 0 </w:t>
      </w:r>
      <w:proofErr w:type="spellStart"/>
      <w:r w:rsidRPr="000F4880">
        <w:rPr>
          <w:b/>
          <w:lang w:val="en-US" w:eastAsia="x-none"/>
        </w:rPr>
        <w:t>dB.</w:t>
      </w:r>
      <w:proofErr w:type="spellEnd"/>
    </w:p>
    <w:p w14:paraId="3DB865E9" w14:textId="77777777" w:rsidR="00D555BE" w:rsidRPr="000F4880" w:rsidRDefault="00D555BE" w:rsidP="00D555BE">
      <w:pPr>
        <w:pStyle w:val="ListParagraph"/>
        <w:numPr>
          <w:ilvl w:val="0"/>
          <w:numId w:val="19"/>
        </w:numPr>
        <w:rPr>
          <w:b/>
          <w:lang w:val="en-US" w:eastAsia="x-none"/>
        </w:rPr>
      </w:pPr>
      <w:r w:rsidRPr="000F4880">
        <w:rPr>
          <w:b/>
          <w:lang w:val="en-US" w:eastAsia="x-none"/>
        </w:rPr>
        <w:t xml:space="preserve">Option 2: The UE in Connected Mode can only use RSS for detected cells that are NOT in the </w:t>
      </w:r>
      <w:proofErr w:type="spellStart"/>
      <w:r w:rsidRPr="000F4880">
        <w:rPr>
          <w:b/>
          <w:lang w:val="en-US" w:eastAsia="x-none"/>
        </w:rPr>
        <w:t>Neighbour</w:t>
      </w:r>
      <w:proofErr w:type="spellEnd"/>
      <w:r w:rsidRPr="000F4880">
        <w:rPr>
          <w:b/>
          <w:lang w:val="en-US" w:eastAsia="x-none"/>
        </w:rPr>
        <w:t xml:space="preserve"> Cell List if the RRC parameter </w:t>
      </w:r>
      <w:proofErr w:type="spellStart"/>
      <w:r w:rsidRPr="000F4880">
        <w:rPr>
          <w:b/>
          <w:i/>
          <w:lang w:val="en-US" w:eastAsia="x-none"/>
        </w:rPr>
        <w:t>rss</w:t>
      </w:r>
      <w:proofErr w:type="spellEnd"/>
      <w:r w:rsidRPr="000F4880">
        <w:rPr>
          <w:b/>
          <w:i/>
          <w:lang w:val="en-US" w:eastAsia="x-none"/>
        </w:rPr>
        <w:t>-measurement-non-NCL-enabled</w:t>
      </w:r>
      <w:r w:rsidRPr="000F4880">
        <w:rPr>
          <w:b/>
          <w:lang w:val="en-US" w:eastAsia="x-none"/>
        </w:rPr>
        <w:t xml:space="preserve"> is set to “Enabled” and all RSS parameters are common across all the cells in the network.</w:t>
      </w:r>
    </w:p>
    <w:p w14:paraId="662A7721" w14:textId="77777777" w:rsidR="00D555BE" w:rsidRDefault="00D555BE" w:rsidP="00D555BE">
      <w:pPr>
        <w:rPr>
          <w:rFonts w:eastAsia="MS Mincho"/>
          <w:lang w:val="en-US"/>
        </w:rPr>
      </w:pPr>
    </w:p>
    <w:p w14:paraId="384321BC" w14:textId="77777777" w:rsidR="00D555BE" w:rsidRPr="00341403" w:rsidRDefault="00D555BE" w:rsidP="00D555BE">
      <w:pPr>
        <w:rPr>
          <w:rFonts w:eastAsia="MS Mincho"/>
          <w:b/>
          <w:lang w:val="en-US"/>
        </w:rPr>
      </w:pPr>
      <w:r>
        <w:rPr>
          <w:rFonts w:eastAsia="MS Mincho"/>
          <w:b/>
          <w:lang w:val="en-US"/>
        </w:rPr>
        <w:t>Issue#2</w:t>
      </w:r>
      <w:r w:rsidRPr="00341403">
        <w:rPr>
          <w:rFonts w:eastAsia="MS Mincho"/>
          <w:b/>
          <w:lang w:val="en-US"/>
        </w:rPr>
        <w:t>: The following corrections are made to the RRC parameter description for RSS:</w:t>
      </w:r>
    </w:p>
    <w:p w14:paraId="027201F1" w14:textId="77777777" w:rsidR="00D555BE" w:rsidRPr="00341403" w:rsidRDefault="00D555BE" w:rsidP="00D555BE">
      <w:pPr>
        <w:pStyle w:val="ListParagraph"/>
        <w:numPr>
          <w:ilvl w:val="0"/>
          <w:numId w:val="23"/>
        </w:numPr>
        <w:rPr>
          <w:rFonts w:eastAsia="MS Mincho"/>
          <w:b/>
          <w:lang w:val="en-US"/>
        </w:rPr>
      </w:pPr>
      <w:r w:rsidRPr="00341403">
        <w:rPr>
          <w:rFonts w:eastAsia="MS Mincho"/>
          <w:b/>
          <w:lang w:val="en-US"/>
        </w:rPr>
        <w:t>All RSS RRC parameters should be applicable to both Idle Mode and Connected Mode</w:t>
      </w:r>
    </w:p>
    <w:p w14:paraId="6AC12974" w14:textId="77777777" w:rsidR="00D555BE" w:rsidRPr="00341403" w:rsidRDefault="00D555BE" w:rsidP="00D555BE">
      <w:pPr>
        <w:pStyle w:val="ListParagraph"/>
        <w:numPr>
          <w:ilvl w:val="0"/>
          <w:numId w:val="23"/>
        </w:numPr>
        <w:rPr>
          <w:rFonts w:eastAsia="MS Mincho"/>
          <w:b/>
          <w:lang w:val="en-US"/>
        </w:rPr>
      </w:pPr>
      <w:r w:rsidRPr="00341403">
        <w:rPr>
          <w:rFonts w:eastAsia="MS Mincho"/>
          <w:b/>
          <w:lang w:val="en-US"/>
        </w:rPr>
        <w:t xml:space="preserve">The </w:t>
      </w:r>
      <w:proofErr w:type="spellStart"/>
      <w:r w:rsidRPr="00341403">
        <w:rPr>
          <w:rFonts w:eastAsia="MS Mincho"/>
          <w:b/>
          <w:i/>
          <w:lang w:val="en-US"/>
        </w:rPr>
        <w:t>rss</w:t>
      </w:r>
      <w:proofErr w:type="spellEnd"/>
      <w:r w:rsidRPr="00341403">
        <w:rPr>
          <w:rFonts w:eastAsia="MS Mincho"/>
          <w:b/>
          <w:i/>
          <w:lang w:val="en-US"/>
        </w:rPr>
        <w:t>-measurement-</w:t>
      </w:r>
      <w:proofErr w:type="spellStart"/>
      <w:r w:rsidRPr="00341403">
        <w:rPr>
          <w:rFonts w:eastAsia="MS Mincho"/>
          <w:b/>
          <w:i/>
          <w:lang w:val="en-US"/>
        </w:rPr>
        <w:t>narrowbands</w:t>
      </w:r>
      <w:proofErr w:type="spellEnd"/>
      <w:r w:rsidRPr="00341403">
        <w:rPr>
          <w:rFonts w:eastAsia="MS Mincho"/>
          <w:b/>
          <w:lang w:val="en-US"/>
        </w:rPr>
        <w:t xml:space="preserve"> is only provided if </w:t>
      </w:r>
      <w:proofErr w:type="spellStart"/>
      <w:r w:rsidRPr="00341403">
        <w:rPr>
          <w:rFonts w:eastAsia="MS Mincho"/>
          <w:b/>
          <w:i/>
          <w:lang w:val="en-US"/>
        </w:rPr>
        <w:t>rss</w:t>
      </w:r>
      <w:proofErr w:type="spellEnd"/>
      <w:r w:rsidRPr="00341403">
        <w:rPr>
          <w:rFonts w:eastAsia="MS Mincho"/>
          <w:b/>
          <w:i/>
          <w:lang w:val="en-US"/>
        </w:rPr>
        <w:t>-measurement-collocation</w:t>
      </w:r>
      <w:r w:rsidRPr="00341403">
        <w:rPr>
          <w:rFonts w:eastAsia="MS Mincho"/>
          <w:b/>
          <w:lang w:val="en-US"/>
        </w:rPr>
        <w:t xml:space="preserve"> is NOT configured or is indicated as “</w:t>
      </w:r>
      <w:proofErr w:type="spellStart"/>
      <w:r w:rsidRPr="00341403">
        <w:rPr>
          <w:rFonts w:eastAsia="MS Mincho"/>
          <w:b/>
          <w:i/>
          <w:lang w:val="en-US"/>
        </w:rPr>
        <w:t>NonCol</w:t>
      </w:r>
      <w:r>
        <w:rPr>
          <w:rFonts w:eastAsia="MS Mincho"/>
          <w:b/>
          <w:i/>
          <w:lang w:val="en-US"/>
        </w:rPr>
        <w:t>loca</w:t>
      </w:r>
      <w:r w:rsidRPr="00341403">
        <w:rPr>
          <w:rFonts w:eastAsia="MS Mincho"/>
          <w:b/>
          <w:i/>
          <w:lang w:val="en-US"/>
        </w:rPr>
        <w:t>ted</w:t>
      </w:r>
      <w:proofErr w:type="spellEnd"/>
      <w:r w:rsidRPr="00341403">
        <w:rPr>
          <w:rFonts w:eastAsia="MS Mincho"/>
          <w:b/>
          <w:lang w:val="en-US"/>
        </w:rPr>
        <w:t>”</w:t>
      </w:r>
    </w:p>
    <w:p w14:paraId="14DE9380" w14:textId="77777777" w:rsidR="00C00B3C" w:rsidRDefault="00C00B3C" w:rsidP="00C00B3C">
      <w:pPr>
        <w:rPr>
          <w:b/>
        </w:rPr>
      </w:pPr>
    </w:p>
    <w:p w14:paraId="65F68BC3" w14:textId="7701A331" w:rsidR="00C00B3C" w:rsidRPr="00C00B3C" w:rsidRDefault="00C00B3C" w:rsidP="00C00B3C">
      <w:pPr>
        <w:rPr>
          <w:rFonts w:eastAsia="MS Mincho"/>
          <w:b/>
          <w:lang w:val="en-US"/>
        </w:rPr>
      </w:pPr>
      <w:r w:rsidRPr="00C00B3C">
        <w:rPr>
          <w:b/>
        </w:rPr>
        <w:t>Issue#3: Discuss whether to add the RSS duration = {8, 16, 32, 40} subframes per neighbour cell in the Neighbour Cell List, into the list of RRC parameters for using RSS for measurement improvements.</w:t>
      </w:r>
    </w:p>
    <w:p w14:paraId="65743B45" w14:textId="77777777" w:rsidR="00341403" w:rsidRPr="00C00B3C" w:rsidRDefault="00341403" w:rsidP="00341403">
      <w:pPr>
        <w:rPr>
          <w:rFonts w:eastAsia="MS Mincho"/>
          <w:b/>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D69D4EC" w14:textId="69ACE92D" w:rsidR="00D64848" w:rsidRDefault="007F513A" w:rsidP="00D64848">
      <w:r>
        <w:t>[</w:t>
      </w:r>
      <w:r w:rsidR="0047585F">
        <w:t>1</w:t>
      </w:r>
      <w:r>
        <w:t xml:space="preserve">] </w:t>
      </w:r>
      <w:r w:rsidR="00D64848">
        <w:t>R1-2000375, “Remaining issues on RSS for measurement improvement,” ZTE, RAN1#100</w:t>
      </w:r>
    </w:p>
    <w:p w14:paraId="4D7D37B8" w14:textId="4D4D7346" w:rsidR="001D2B9B" w:rsidRDefault="00D64848" w:rsidP="00D64848">
      <w:r>
        <w:t>[</w:t>
      </w:r>
      <w:r w:rsidR="0047585F">
        <w:t>2</w:t>
      </w:r>
      <w:r>
        <w:t>] R1-2000580, “Use of RSS for measurement in Connected Mode,” Sony, RAN1#100</w:t>
      </w:r>
    </w:p>
    <w:p w14:paraId="233CC1E7" w14:textId="56D5F88C" w:rsidR="00C00CEC" w:rsidRDefault="00C00CEC" w:rsidP="0047585F">
      <w:r>
        <w:t xml:space="preserve">[3] </w:t>
      </w:r>
      <w:r w:rsidRPr="00C00CEC">
        <w:t>R1-2000705</w:t>
      </w:r>
      <w:r>
        <w:t>, “</w:t>
      </w:r>
      <w:r w:rsidRPr="00C00CEC">
        <w:t>Measurements based on RSS</w:t>
      </w:r>
      <w:r>
        <w:t xml:space="preserve">,” </w:t>
      </w:r>
      <w:r w:rsidRPr="00C00CEC">
        <w:t>Qualcomm</w:t>
      </w:r>
      <w:r>
        <w:t>, RAN1#100</w:t>
      </w:r>
    </w:p>
    <w:p w14:paraId="162354D6" w14:textId="79526DC4" w:rsidR="0047585F" w:rsidRDefault="0047585F" w:rsidP="0047585F">
      <w:r>
        <w:t>[</w:t>
      </w:r>
      <w:r w:rsidR="00C00CEC">
        <w:t>4</w:t>
      </w:r>
      <w:r>
        <w:t xml:space="preserve">] </w:t>
      </w:r>
      <w:r w:rsidRPr="00A21B9E">
        <w:t>R1-1913673</w:t>
      </w:r>
      <w:r>
        <w:t>, “</w:t>
      </w:r>
      <w:r w:rsidRPr="00A21B9E">
        <w:t>Updated consolidated parameter list for Rel-16 LTE</w:t>
      </w:r>
      <w:r>
        <w:t>,” Qualcomm, RAN1#99</w:t>
      </w:r>
    </w:p>
    <w:p w14:paraId="4F128FCC" w14:textId="77777777" w:rsidR="0047585F" w:rsidRDefault="0047585F" w:rsidP="00D64848"/>
    <w:sectPr w:rsidR="0047585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961B0" w14:textId="77777777" w:rsidR="009D3868" w:rsidRDefault="009D3868">
      <w:r>
        <w:separator/>
      </w:r>
    </w:p>
  </w:endnote>
  <w:endnote w:type="continuationSeparator" w:id="0">
    <w:p w14:paraId="491098BA" w14:textId="77777777" w:rsidR="009D3868" w:rsidRDefault="009D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97AED" w14:textId="77777777" w:rsidR="009D3868" w:rsidRDefault="009D3868">
      <w:r>
        <w:separator/>
      </w:r>
    </w:p>
  </w:footnote>
  <w:footnote w:type="continuationSeparator" w:id="0">
    <w:p w14:paraId="6B964C48" w14:textId="77777777" w:rsidR="009D3868" w:rsidRDefault="009D3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0D49CD"/>
    <w:multiLevelType w:val="multilevel"/>
    <w:tmpl w:val="A1C6B9D0"/>
    <w:lvl w:ilvl="0">
      <w:start w:val="1"/>
      <w:numFmt w:val="decimal"/>
      <w:lvlText w:val="%1."/>
      <w:lvlJc w:val="left"/>
      <w:pPr>
        <w:ind w:left="1080" w:hanging="360"/>
      </w:pPr>
      <w:rPr>
        <w:rFonts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F0591"/>
    <w:multiLevelType w:val="hybridMultilevel"/>
    <w:tmpl w:val="275ECE7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4BB39A1"/>
    <w:multiLevelType w:val="hybridMultilevel"/>
    <w:tmpl w:val="12A800F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5" w15:restartNumberingAfterBreak="0">
    <w:nsid w:val="38815AED"/>
    <w:multiLevelType w:val="hybridMultilevel"/>
    <w:tmpl w:val="0FD6C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9"/>
  </w:num>
  <w:num w:numId="2">
    <w:abstractNumId w:val="17"/>
  </w:num>
  <w:num w:numId="3">
    <w:abstractNumId w:val="16"/>
  </w:num>
  <w:num w:numId="4">
    <w:abstractNumId w:val="11"/>
  </w:num>
  <w:num w:numId="5">
    <w:abstractNumId w:val="1"/>
  </w:num>
  <w:num w:numId="6">
    <w:abstractNumId w:val="13"/>
  </w:num>
  <w:num w:numId="7">
    <w:abstractNumId w:val="22"/>
  </w:num>
  <w:num w:numId="8">
    <w:abstractNumId w:val="10"/>
  </w:num>
  <w:num w:numId="9">
    <w:abstractNumId w:val="5"/>
  </w:num>
  <w:num w:numId="10">
    <w:abstractNumId w:val="6"/>
  </w:num>
  <w:num w:numId="11">
    <w:abstractNumId w:val="7"/>
  </w:num>
  <w:num w:numId="12">
    <w:abstractNumId w:val="12"/>
  </w:num>
  <w:num w:numId="13">
    <w:abstractNumId w:val="20"/>
  </w:num>
  <w:num w:numId="14">
    <w:abstractNumId w:val="18"/>
  </w:num>
  <w:num w:numId="15">
    <w:abstractNumId w:val="4"/>
  </w:num>
  <w:num w:numId="16">
    <w:abstractNumId w:val="2"/>
  </w:num>
  <w:num w:numId="17">
    <w:abstractNumId w:val="21"/>
  </w:num>
  <w:num w:numId="18">
    <w:abstractNumId w:val="9"/>
  </w:num>
  <w:num w:numId="19">
    <w:abstractNumId w:val="8"/>
  </w:num>
  <w:num w:numId="20">
    <w:abstractNumId w:val="0"/>
  </w:num>
  <w:num w:numId="21">
    <w:abstractNumId w:val="3"/>
  </w:num>
  <w:num w:numId="22">
    <w:abstractNumId w:val="14"/>
  </w:num>
  <w:num w:numId="2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3F76"/>
    <w:rsid w:val="000102FF"/>
    <w:rsid w:val="0001157C"/>
    <w:rsid w:val="00011972"/>
    <w:rsid w:val="00012274"/>
    <w:rsid w:val="000163DC"/>
    <w:rsid w:val="00017A64"/>
    <w:rsid w:val="00022060"/>
    <w:rsid w:val="00031AA4"/>
    <w:rsid w:val="00032A02"/>
    <w:rsid w:val="00034A05"/>
    <w:rsid w:val="00037C7D"/>
    <w:rsid w:val="00037FAD"/>
    <w:rsid w:val="00040836"/>
    <w:rsid w:val="00040B7B"/>
    <w:rsid w:val="0004157F"/>
    <w:rsid w:val="00041A7F"/>
    <w:rsid w:val="000437AE"/>
    <w:rsid w:val="00046177"/>
    <w:rsid w:val="00051AE3"/>
    <w:rsid w:val="000526B9"/>
    <w:rsid w:val="000575E4"/>
    <w:rsid w:val="00057629"/>
    <w:rsid w:val="00062DA9"/>
    <w:rsid w:val="00063EB5"/>
    <w:rsid w:val="00067574"/>
    <w:rsid w:val="000772E2"/>
    <w:rsid w:val="00093601"/>
    <w:rsid w:val="000952BF"/>
    <w:rsid w:val="000961E0"/>
    <w:rsid w:val="00096DD3"/>
    <w:rsid w:val="0009759A"/>
    <w:rsid w:val="000A1ACC"/>
    <w:rsid w:val="000B2C0D"/>
    <w:rsid w:val="000B4315"/>
    <w:rsid w:val="000B5886"/>
    <w:rsid w:val="000B7EE1"/>
    <w:rsid w:val="000C2901"/>
    <w:rsid w:val="000C2AC0"/>
    <w:rsid w:val="000D2E23"/>
    <w:rsid w:val="000D499C"/>
    <w:rsid w:val="000D639E"/>
    <w:rsid w:val="000D7B2E"/>
    <w:rsid w:val="000E2A73"/>
    <w:rsid w:val="000F183A"/>
    <w:rsid w:val="000F2691"/>
    <w:rsid w:val="000F4880"/>
    <w:rsid w:val="00103160"/>
    <w:rsid w:val="00106793"/>
    <w:rsid w:val="001074FE"/>
    <w:rsid w:val="00113713"/>
    <w:rsid w:val="00116008"/>
    <w:rsid w:val="001219AE"/>
    <w:rsid w:val="00121CA3"/>
    <w:rsid w:val="00123B0E"/>
    <w:rsid w:val="00124B6B"/>
    <w:rsid w:val="00124FCC"/>
    <w:rsid w:val="00126B43"/>
    <w:rsid w:val="001318A8"/>
    <w:rsid w:val="001318C4"/>
    <w:rsid w:val="001324D1"/>
    <w:rsid w:val="00134BD6"/>
    <w:rsid w:val="0014010F"/>
    <w:rsid w:val="001439E2"/>
    <w:rsid w:val="00144192"/>
    <w:rsid w:val="00153DAF"/>
    <w:rsid w:val="00154348"/>
    <w:rsid w:val="00155458"/>
    <w:rsid w:val="00160371"/>
    <w:rsid w:val="00162258"/>
    <w:rsid w:val="001641D6"/>
    <w:rsid w:val="00173B87"/>
    <w:rsid w:val="00191488"/>
    <w:rsid w:val="00196366"/>
    <w:rsid w:val="001A4ED2"/>
    <w:rsid w:val="001A683D"/>
    <w:rsid w:val="001A7756"/>
    <w:rsid w:val="001B1893"/>
    <w:rsid w:val="001C5D90"/>
    <w:rsid w:val="001C7850"/>
    <w:rsid w:val="001D2B9B"/>
    <w:rsid w:val="001D7294"/>
    <w:rsid w:val="001D7B2D"/>
    <w:rsid w:val="001E6315"/>
    <w:rsid w:val="001F4476"/>
    <w:rsid w:val="001F4FDD"/>
    <w:rsid w:val="001F6352"/>
    <w:rsid w:val="001F6D3C"/>
    <w:rsid w:val="0020013C"/>
    <w:rsid w:val="00203776"/>
    <w:rsid w:val="00205730"/>
    <w:rsid w:val="00210426"/>
    <w:rsid w:val="002136ED"/>
    <w:rsid w:val="0021716A"/>
    <w:rsid w:val="0021781D"/>
    <w:rsid w:val="00221BCA"/>
    <w:rsid w:val="0022222B"/>
    <w:rsid w:val="0023091B"/>
    <w:rsid w:val="00233CA5"/>
    <w:rsid w:val="00235516"/>
    <w:rsid w:val="00237449"/>
    <w:rsid w:val="00242E15"/>
    <w:rsid w:val="002441DB"/>
    <w:rsid w:val="0024533F"/>
    <w:rsid w:val="002473F2"/>
    <w:rsid w:val="00252C04"/>
    <w:rsid w:val="00254BFE"/>
    <w:rsid w:val="00257290"/>
    <w:rsid w:val="00257594"/>
    <w:rsid w:val="0025781D"/>
    <w:rsid w:val="0026014F"/>
    <w:rsid w:val="0026656B"/>
    <w:rsid w:val="00270216"/>
    <w:rsid w:val="002732F5"/>
    <w:rsid w:val="00275802"/>
    <w:rsid w:val="00275F80"/>
    <w:rsid w:val="002761EC"/>
    <w:rsid w:val="00280ED8"/>
    <w:rsid w:val="002850B5"/>
    <w:rsid w:val="00285393"/>
    <w:rsid w:val="00295608"/>
    <w:rsid w:val="002A006C"/>
    <w:rsid w:val="002A1E8A"/>
    <w:rsid w:val="002A3B4C"/>
    <w:rsid w:val="002B1D8E"/>
    <w:rsid w:val="002C75C7"/>
    <w:rsid w:val="002D14A6"/>
    <w:rsid w:val="002D1FA5"/>
    <w:rsid w:val="002D4F72"/>
    <w:rsid w:val="002E09BD"/>
    <w:rsid w:val="002E0D51"/>
    <w:rsid w:val="002E1DD4"/>
    <w:rsid w:val="002E6420"/>
    <w:rsid w:val="002E7691"/>
    <w:rsid w:val="002F0B65"/>
    <w:rsid w:val="002F2113"/>
    <w:rsid w:val="002F27E9"/>
    <w:rsid w:val="002F7659"/>
    <w:rsid w:val="003038A0"/>
    <w:rsid w:val="00305F45"/>
    <w:rsid w:val="00311BD9"/>
    <w:rsid w:val="003162A9"/>
    <w:rsid w:val="00323CCE"/>
    <w:rsid w:val="00325336"/>
    <w:rsid w:val="00327383"/>
    <w:rsid w:val="00341403"/>
    <w:rsid w:val="003428F0"/>
    <w:rsid w:val="00350811"/>
    <w:rsid w:val="00352564"/>
    <w:rsid w:val="003527BE"/>
    <w:rsid w:val="003539C7"/>
    <w:rsid w:val="003567DC"/>
    <w:rsid w:val="00356FC8"/>
    <w:rsid w:val="003655DA"/>
    <w:rsid w:val="003675D2"/>
    <w:rsid w:val="00371CCF"/>
    <w:rsid w:val="00375129"/>
    <w:rsid w:val="003753AD"/>
    <w:rsid w:val="003832E9"/>
    <w:rsid w:val="0039361A"/>
    <w:rsid w:val="003958A9"/>
    <w:rsid w:val="00397204"/>
    <w:rsid w:val="003A004E"/>
    <w:rsid w:val="003A1646"/>
    <w:rsid w:val="003A1649"/>
    <w:rsid w:val="003A42CD"/>
    <w:rsid w:val="003A433E"/>
    <w:rsid w:val="003B2EF1"/>
    <w:rsid w:val="003B5EBD"/>
    <w:rsid w:val="003B6947"/>
    <w:rsid w:val="003C5CFB"/>
    <w:rsid w:val="003C646A"/>
    <w:rsid w:val="003D3533"/>
    <w:rsid w:val="003D4C90"/>
    <w:rsid w:val="003D595D"/>
    <w:rsid w:val="003D6EE0"/>
    <w:rsid w:val="003E0DFA"/>
    <w:rsid w:val="003E7694"/>
    <w:rsid w:val="003F1DD9"/>
    <w:rsid w:val="004012D6"/>
    <w:rsid w:val="0040350E"/>
    <w:rsid w:val="0041482F"/>
    <w:rsid w:val="004211F1"/>
    <w:rsid w:val="00421D52"/>
    <w:rsid w:val="00422848"/>
    <w:rsid w:val="00427D9F"/>
    <w:rsid w:val="00446F95"/>
    <w:rsid w:val="004476E8"/>
    <w:rsid w:val="00453952"/>
    <w:rsid w:val="0046114B"/>
    <w:rsid w:val="00464932"/>
    <w:rsid w:val="0047585F"/>
    <w:rsid w:val="004768FB"/>
    <w:rsid w:val="0048341C"/>
    <w:rsid w:val="00483B30"/>
    <w:rsid w:val="0048511E"/>
    <w:rsid w:val="00491FCD"/>
    <w:rsid w:val="00492332"/>
    <w:rsid w:val="00492A87"/>
    <w:rsid w:val="00495FF3"/>
    <w:rsid w:val="004A650D"/>
    <w:rsid w:val="004B158E"/>
    <w:rsid w:val="004B27C6"/>
    <w:rsid w:val="004B6887"/>
    <w:rsid w:val="004B6ED1"/>
    <w:rsid w:val="004C13B8"/>
    <w:rsid w:val="004C77E0"/>
    <w:rsid w:val="004D1FC7"/>
    <w:rsid w:val="004D49FB"/>
    <w:rsid w:val="004D5BF4"/>
    <w:rsid w:val="004D7DA4"/>
    <w:rsid w:val="004E029D"/>
    <w:rsid w:val="004E0AC7"/>
    <w:rsid w:val="004E68B2"/>
    <w:rsid w:val="004F45DC"/>
    <w:rsid w:val="004F6519"/>
    <w:rsid w:val="00502AA5"/>
    <w:rsid w:val="00503C98"/>
    <w:rsid w:val="00503DA1"/>
    <w:rsid w:val="00504882"/>
    <w:rsid w:val="005141B3"/>
    <w:rsid w:val="00514ACC"/>
    <w:rsid w:val="00527811"/>
    <w:rsid w:val="005304A6"/>
    <w:rsid w:val="005317FD"/>
    <w:rsid w:val="00541724"/>
    <w:rsid w:val="00543763"/>
    <w:rsid w:val="00544758"/>
    <w:rsid w:val="00553A9F"/>
    <w:rsid w:val="00555DF8"/>
    <w:rsid w:val="0055725A"/>
    <w:rsid w:val="005654F5"/>
    <w:rsid w:val="005658A0"/>
    <w:rsid w:val="005701B4"/>
    <w:rsid w:val="0057282D"/>
    <w:rsid w:val="005738B2"/>
    <w:rsid w:val="00576978"/>
    <w:rsid w:val="005776BC"/>
    <w:rsid w:val="00577F8A"/>
    <w:rsid w:val="00585563"/>
    <w:rsid w:val="00586DFE"/>
    <w:rsid w:val="005873A3"/>
    <w:rsid w:val="005A3297"/>
    <w:rsid w:val="005A4D5E"/>
    <w:rsid w:val="005B1306"/>
    <w:rsid w:val="005B2443"/>
    <w:rsid w:val="005B2791"/>
    <w:rsid w:val="005C19D9"/>
    <w:rsid w:val="005C3EB6"/>
    <w:rsid w:val="005C54CF"/>
    <w:rsid w:val="005C70A9"/>
    <w:rsid w:val="005C7515"/>
    <w:rsid w:val="005D5485"/>
    <w:rsid w:val="005D729E"/>
    <w:rsid w:val="005E6307"/>
    <w:rsid w:val="005F4FD9"/>
    <w:rsid w:val="005F5642"/>
    <w:rsid w:val="006036D1"/>
    <w:rsid w:val="00610ACA"/>
    <w:rsid w:val="00620DD7"/>
    <w:rsid w:val="00624DB8"/>
    <w:rsid w:val="00626BB3"/>
    <w:rsid w:val="00633952"/>
    <w:rsid w:val="006403E0"/>
    <w:rsid w:val="00643E1D"/>
    <w:rsid w:val="006447E7"/>
    <w:rsid w:val="006448F9"/>
    <w:rsid w:val="00653984"/>
    <w:rsid w:val="006569B2"/>
    <w:rsid w:val="00664E2F"/>
    <w:rsid w:val="006651CD"/>
    <w:rsid w:val="00673015"/>
    <w:rsid w:val="00680A6F"/>
    <w:rsid w:val="0068693C"/>
    <w:rsid w:val="00692272"/>
    <w:rsid w:val="00694ABB"/>
    <w:rsid w:val="006A2116"/>
    <w:rsid w:val="006B12CE"/>
    <w:rsid w:val="006B35D9"/>
    <w:rsid w:val="006B39D4"/>
    <w:rsid w:val="006C1678"/>
    <w:rsid w:val="006C686F"/>
    <w:rsid w:val="006D000C"/>
    <w:rsid w:val="006D0EAA"/>
    <w:rsid w:val="006D21BF"/>
    <w:rsid w:val="006D62EB"/>
    <w:rsid w:val="006D73CE"/>
    <w:rsid w:val="006E1133"/>
    <w:rsid w:val="006E1D27"/>
    <w:rsid w:val="006F502D"/>
    <w:rsid w:val="006F50BE"/>
    <w:rsid w:val="006F65C1"/>
    <w:rsid w:val="00705B5E"/>
    <w:rsid w:val="00710CD7"/>
    <w:rsid w:val="00712E4B"/>
    <w:rsid w:val="00714F4D"/>
    <w:rsid w:val="007152EC"/>
    <w:rsid w:val="00716698"/>
    <w:rsid w:val="00716A0A"/>
    <w:rsid w:val="007172AC"/>
    <w:rsid w:val="00723341"/>
    <w:rsid w:val="00724B8B"/>
    <w:rsid w:val="007271F6"/>
    <w:rsid w:val="0072730C"/>
    <w:rsid w:val="00730853"/>
    <w:rsid w:val="00730D1B"/>
    <w:rsid w:val="007332E6"/>
    <w:rsid w:val="0073373C"/>
    <w:rsid w:val="00736094"/>
    <w:rsid w:val="0073740C"/>
    <w:rsid w:val="0073743C"/>
    <w:rsid w:val="00740F7C"/>
    <w:rsid w:val="00743918"/>
    <w:rsid w:val="007450D8"/>
    <w:rsid w:val="00752EA2"/>
    <w:rsid w:val="00773AC2"/>
    <w:rsid w:val="00774D29"/>
    <w:rsid w:val="0078032D"/>
    <w:rsid w:val="00782D42"/>
    <w:rsid w:val="00783E56"/>
    <w:rsid w:val="00787B43"/>
    <w:rsid w:val="00794A35"/>
    <w:rsid w:val="00797CF9"/>
    <w:rsid w:val="007A086D"/>
    <w:rsid w:val="007A0C86"/>
    <w:rsid w:val="007A3EEF"/>
    <w:rsid w:val="007A3FB0"/>
    <w:rsid w:val="007A7DBA"/>
    <w:rsid w:val="007B2533"/>
    <w:rsid w:val="007B2994"/>
    <w:rsid w:val="007C5797"/>
    <w:rsid w:val="007D060C"/>
    <w:rsid w:val="007D3E92"/>
    <w:rsid w:val="007D59B0"/>
    <w:rsid w:val="007E5E30"/>
    <w:rsid w:val="007F1D9C"/>
    <w:rsid w:val="007F513A"/>
    <w:rsid w:val="007F518E"/>
    <w:rsid w:val="007F7470"/>
    <w:rsid w:val="008012B7"/>
    <w:rsid w:val="00802669"/>
    <w:rsid w:val="00802E59"/>
    <w:rsid w:val="0081042E"/>
    <w:rsid w:val="0081222A"/>
    <w:rsid w:val="00815B97"/>
    <w:rsid w:val="00820FAA"/>
    <w:rsid w:val="008401E5"/>
    <w:rsid w:val="008413E1"/>
    <w:rsid w:val="00842D44"/>
    <w:rsid w:val="00843540"/>
    <w:rsid w:val="00843FCE"/>
    <w:rsid w:val="0084643E"/>
    <w:rsid w:val="00847A26"/>
    <w:rsid w:val="0085368D"/>
    <w:rsid w:val="00855F39"/>
    <w:rsid w:val="00867A8C"/>
    <w:rsid w:val="00876565"/>
    <w:rsid w:val="00877AF1"/>
    <w:rsid w:val="00877E96"/>
    <w:rsid w:val="0088003C"/>
    <w:rsid w:val="00881651"/>
    <w:rsid w:val="00882A6C"/>
    <w:rsid w:val="0088339A"/>
    <w:rsid w:val="00883898"/>
    <w:rsid w:val="00883BBE"/>
    <w:rsid w:val="00894BC4"/>
    <w:rsid w:val="00894ED8"/>
    <w:rsid w:val="008A188B"/>
    <w:rsid w:val="008A22C5"/>
    <w:rsid w:val="008B1B37"/>
    <w:rsid w:val="008B47D0"/>
    <w:rsid w:val="008B589E"/>
    <w:rsid w:val="008C4D81"/>
    <w:rsid w:val="008C5436"/>
    <w:rsid w:val="008D0109"/>
    <w:rsid w:val="008D4C10"/>
    <w:rsid w:val="008D76C0"/>
    <w:rsid w:val="008D7C42"/>
    <w:rsid w:val="008F2B98"/>
    <w:rsid w:val="008F434A"/>
    <w:rsid w:val="008F4AE6"/>
    <w:rsid w:val="00901FF7"/>
    <w:rsid w:val="00916802"/>
    <w:rsid w:val="009173D8"/>
    <w:rsid w:val="00920581"/>
    <w:rsid w:val="00923C84"/>
    <w:rsid w:val="00924FF2"/>
    <w:rsid w:val="009261FB"/>
    <w:rsid w:val="0093393E"/>
    <w:rsid w:val="0094257E"/>
    <w:rsid w:val="009444F3"/>
    <w:rsid w:val="0095028A"/>
    <w:rsid w:val="00953616"/>
    <w:rsid w:val="00955493"/>
    <w:rsid w:val="0096122E"/>
    <w:rsid w:val="00961354"/>
    <w:rsid w:val="00961B6E"/>
    <w:rsid w:val="00973FDE"/>
    <w:rsid w:val="009743CD"/>
    <w:rsid w:val="00974813"/>
    <w:rsid w:val="009779E0"/>
    <w:rsid w:val="00982E89"/>
    <w:rsid w:val="009877EF"/>
    <w:rsid w:val="0099351A"/>
    <w:rsid w:val="00993E69"/>
    <w:rsid w:val="009946CF"/>
    <w:rsid w:val="009A7E72"/>
    <w:rsid w:val="009B2CDF"/>
    <w:rsid w:val="009B720C"/>
    <w:rsid w:val="009C42DB"/>
    <w:rsid w:val="009C4FA7"/>
    <w:rsid w:val="009D0603"/>
    <w:rsid w:val="009D3868"/>
    <w:rsid w:val="009D4321"/>
    <w:rsid w:val="009D6199"/>
    <w:rsid w:val="009D7CB0"/>
    <w:rsid w:val="009E0604"/>
    <w:rsid w:val="009E62B4"/>
    <w:rsid w:val="009E662D"/>
    <w:rsid w:val="009F0E70"/>
    <w:rsid w:val="009F2B42"/>
    <w:rsid w:val="009F4307"/>
    <w:rsid w:val="009F5D37"/>
    <w:rsid w:val="009F680B"/>
    <w:rsid w:val="00A04F56"/>
    <w:rsid w:val="00A101D9"/>
    <w:rsid w:val="00A10A4D"/>
    <w:rsid w:val="00A10B1E"/>
    <w:rsid w:val="00A16E6F"/>
    <w:rsid w:val="00A21B9E"/>
    <w:rsid w:val="00A2568F"/>
    <w:rsid w:val="00A35D8F"/>
    <w:rsid w:val="00A43E4F"/>
    <w:rsid w:val="00A45186"/>
    <w:rsid w:val="00A4534B"/>
    <w:rsid w:val="00A4775E"/>
    <w:rsid w:val="00A57B22"/>
    <w:rsid w:val="00A61CED"/>
    <w:rsid w:val="00A74192"/>
    <w:rsid w:val="00A760B5"/>
    <w:rsid w:val="00A824A2"/>
    <w:rsid w:val="00A86BFF"/>
    <w:rsid w:val="00A91C99"/>
    <w:rsid w:val="00A971B2"/>
    <w:rsid w:val="00AA390B"/>
    <w:rsid w:val="00AA5907"/>
    <w:rsid w:val="00AB1010"/>
    <w:rsid w:val="00AB118C"/>
    <w:rsid w:val="00AB269C"/>
    <w:rsid w:val="00AB4ED7"/>
    <w:rsid w:val="00AD17BB"/>
    <w:rsid w:val="00AD515A"/>
    <w:rsid w:val="00AD598D"/>
    <w:rsid w:val="00AD730F"/>
    <w:rsid w:val="00AD73F7"/>
    <w:rsid w:val="00AE1269"/>
    <w:rsid w:val="00AE52A9"/>
    <w:rsid w:val="00AF2A79"/>
    <w:rsid w:val="00AF500B"/>
    <w:rsid w:val="00AF7D65"/>
    <w:rsid w:val="00B035D0"/>
    <w:rsid w:val="00B03727"/>
    <w:rsid w:val="00B065B8"/>
    <w:rsid w:val="00B11B16"/>
    <w:rsid w:val="00B11C54"/>
    <w:rsid w:val="00B132F8"/>
    <w:rsid w:val="00B14287"/>
    <w:rsid w:val="00B235F3"/>
    <w:rsid w:val="00B2782B"/>
    <w:rsid w:val="00B31B89"/>
    <w:rsid w:val="00B33943"/>
    <w:rsid w:val="00B37E96"/>
    <w:rsid w:val="00B42019"/>
    <w:rsid w:val="00B434DA"/>
    <w:rsid w:val="00B4693B"/>
    <w:rsid w:val="00B563BB"/>
    <w:rsid w:val="00B6720B"/>
    <w:rsid w:val="00B674C0"/>
    <w:rsid w:val="00B72231"/>
    <w:rsid w:val="00B77116"/>
    <w:rsid w:val="00B875A8"/>
    <w:rsid w:val="00B90954"/>
    <w:rsid w:val="00B910D6"/>
    <w:rsid w:val="00B969BD"/>
    <w:rsid w:val="00BA58BF"/>
    <w:rsid w:val="00BA5B26"/>
    <w:rsid w:val="00BA7536"/>
    <w:rsid w:val="00BB47FD"/>
    <w:rsid w:val="00BC0AD5"/>
    <w:rsid w:val="00BC3CD4"/>
    <w:rsid w:val="00BC54A7"/>
    <w:rsid w:val="00BD2B36"/>
    <w:rsid w:val="00BD38BA"/>
    <w:rsid w:val="00BE5A64"/>
    <w:rsid w:val="00C00B3C"/>
    <w:rsid w:val="00C00CEC"/>
    <w:rsid w:val="00C05967"/>
    <w:rsid w:val="00C05E47"/>
    <w:rsid w:val="00C06F57"/>
    <w:rsid w:val="00C11C96"/>
    <w:rsid w:val="00C12176"/>
    <w:rsid w:val="00C17CE0"/>
    <w:rsid w:val="00C246F3"/>
    <w:rsid w:val="00C2745F"/>
    <w:rsid w:val="00C2790E"/>
    <w:rsid w:val="00C27AB9"/>
    <w:rsid w:val="00C31666"/>
    <w:rsid w:val="00C31D6F"/>
    <w:rsid w:val="00C328D1"/>
    <w:rsid w:val="00C40BF8"/>
    <w:rsid w:val="00C4335D"/>
    <w:rsid w:val="00C53C71"/>
    <w:rsid w:val="00C571BD"/>
    <w:rsid w:val="00C64143"/>
    <w:rsid w:val="00C74ED5"/>
    <w:rsid w:val="00C757A9"/>
    <w:rsid w:val="00C85A7B"/>
    <w:rsid w:val="00C85AA9"/>
    <w:rsid w:val="00C8704A"/>
    <w:rsid w:val="00C96FEB"/>
    <w:rsid w:val="00C97D4D"/>
    <w:rsid w:val="00CA4D7D"/>
    <w:rsid w:val="00CB2067"/>
    <w:rsid w:val="00CB434A"/>
    <w:rsid w:val="00CB6E27"/>
    <w:rsid w:val="00CC1C2E"/>
    <w:rsid w:val="00CD1AE5"/>
    <w:rsid w:val="00CD763C"/>
    <w:rsid w:val="00CE6182"/>
    <w:rsid w:val="00CE74AD"/>
    <w:rsid w:val="00CF700B"/>
    <w:rsid w:val="00D05592"/>
    <w:rsid w:val="00D11D0F"/>
    <w:rsid w:val="00D204A3"/>
    <w:rsid w:val="00D20928"/>
    <w:rsid w:val="00D23964"/>
    <w:rsid w:val="00D24596"/>
    <w:rsid w:val="00D25B95"/>
    <w:rsid w:val="00D25F71"/>
    <w:rsid w:val="00D26832"/>
    <w:rsid w:val="00D3258A"/>
    <w:rsid w:val="00D32EE9"/>
    <w:rsid w:val="00D35B64"/>
    <w:rsid w:val="00D41136"/>
    <w:rsid w:val="00D51D00"/>
    <w:rsid w:val="00D524E2"/>
    <w:rsid w:val="00D550D7"/>
    <w:rsid w:val="00D555BE"/>
    <w:rsid w:val="00D626F0"/>
    <w:rsid w:val="00D64848"/>
    <w:rsid w:val="00D679ED"/>
    <w:rsid w:val="00D700B3"/>
    <w:rsid w:val="00D74424"/>
    <w:rsid w:val="00D747A9"/>
    <w:rsid w:val="00D75074"/>
    <w:rsid w:val="00D76319"/>
    <w:rsid w:val="00D765D7"/>
    <w:rsid w:val="00D808E9"/>
    <w:rsid w:val="00D83A7E"/>
    <w:rsid w:val="00D873A4"/>
    <w:rsid w:val="00D87BC1"/>
    <w:rsid w:val="00D87CC2"/>
    <w:rsid w:val="00D91C7C"/>
    <w:rsid w:val="00D969D2"/>
    <w:rsid w:val="00DA40B7"/>
    <w:rsid w:val="00DA4475"/>
    <w:rsid w:val="00DA744F"/>
    <w:rsid w:val="00DB3077"/>
    <w:rsid w:val="00DB7CD3"/>
    <w:rsid w:val="00DB7F21"/>
    <w:rsid w:val="00DC0149"/>
    <w:rsid w:val="00DC02A6"/>
    <w:rsid w:val="00DC32C3"/>
    <w:rsid w:val="00DD00B1"/>
    <w:rsid w:val="00DD077C"/>
    <w:rsid w:val="00DD4844"/>
    <w:rsid w:val="00DD7E2D"/>
    <w:rsid w:val="00DE0C7F"/>
    <w:rsid w:val="00DE2090"/>
    <w:rsid w:val="00DE5DA3"/>
    <w:rsid w:val="00DE73E9"/>
    <w:rsid w:val="00DE7BBB"/>
    <w:rsid w:val="00DF2054"/>
    <w:rsid w:val="00DF78BD"/>
    <w:rsid w:val="00DF7A12"/>
    <w:rsid w:val="00E119B7"/>
    <w:rsid w:val="00E130DD"/>
    <w:rsid w:val="00E14F89"/>
    <w:rsid w:val="00E16E9D"/>
    <w:rsid w:val="00E24C67"/>
    <w:rsid w:val="00E24EDC"/>
    <w:rsid w:val="00E31082"/>
    <w:rsid w:val="00E31E66"/>
    <w:rsid w:val="00E32E3A"/>
    <w:rsid w:val="00E4262D"/>
    <w:rsid w:val="00E45277"/>
    <w:rsid w:val="00E47A53"/>
    <w:rsid w:val="00E50E74"/>
    <w:rsid w:val="00E52CA2"/>
    <w:rsid w:val="00E53555"/>
    <w:rsid w:val="00E53736"/>
    <w:rsid w:val="00E53E3D"/>
    <w:rsid w:val="00E56063"/>
    <w:rsid w:val="00E65A15"/>
    <w:rsid w:val="00E70CF1"/>
    <w:rsid w:val="00E73B2E"/>
    <w:rsid w:val="00E7721C"/>
    <w:rsid w:val="00E80AA8"/>
    <w:rsid w:val="00E82E4E"/>
    <w:rsid w:val="00E86ED1"/>
    <w:rsid w:val="00E91D1F"/>
    <w:rsid w:val="00E92AD3"/>
    <w:rsid w:val="00E92C63"/>
    <w:rsid w:val="00E95706"/>
    <w:rsid w:val="00EA021D"/>
    <w:rsid w:val="00EA13CA"/>
    <w:rsid w:val="00EA24A8"/>
    <w:rsid w:val="00EA40E1"/>
    <w:rsid w:val="00EB0375"/>
    <w:rsid w:val="00EB1A3A"/>
    <w:rsid w:val="00EC16AB"/>
    <w:rsid w:val="00EE0736"/>
    <w:rsid w:val="00EE4E88"/>
    <w:rsid w:val="00EF1C9C"/>
    <w:rsid w:val="00EF2E1D"/>
    <w:rsid w:val="00EF6059"/>
    <w:rsid w:val="00EF6860"/>
    <w:rsid w:val="00EF74F3"/>
    <w:rsid w:val="00F006DB"/>
    <w:rsid w:val="00F030D8"/>
    <w:rsid w:val="00F07E05"/>
    <w:rsid w:val="00F13FCF"/>
    <w:rsid w:val="00F1792E"/>
    <w:rsid w:val="00F2008C"/>
    <w:rsid w:val="00F21723"/>
    <w:rsid w:val="00F21EDD"/>
    <w:rsid w:val="00F22A2D"/>
    <w:rsid w:val="00F234D2"/>
    <w:rsid w:val="00F26367"/>
    <w:rsid w:val="00F279F7"/>
    <w:rsid w:val="00F27C11"/>
    <w:rsid w:val="00F27E41"/>
    <w:rsid w:val="00F3221D"/>
    <w:rsid w:val="00F41322"/>
    <w:rsid w:val="00F42338"/>
    <w:rsid w:val="00F452DF"/>
    <w:rsid w:val="00F474F1"/>
    <w:rsid w:val="00F47D39"/>
    <w:rsid w:val="00F50177"/>
    <w:rsid w:val="00F5447D"/>
    <w:rsid w:val="00F60872"/>
    <w:rsid w:val="00F61ACC"/>
    <w:rsid w:val="00F646C8"/>
    <w:rsid w:val="00F65320"/>
    <w:rsid w:val="00F65428"/>
    <w:rsid w:val="00F674A5"/>
    <w:rsid w:val="00F74054"/>
    <w:rsid w:val="00F759EA"/>
    <w:rsid w:val="00F75E37"/>
    <w:rsid w:val="00F7619E"/>
    <w:rsid w:val="00F814B6"/>
    <w:rsid w:val="00F81734"/>
    <w:rsid w:val="00F8596B"/>
    <w:rsid w:val="00F876AE"/>
    <w:rsid w:val="00F912B3"/>
    <w:rsid w:val="00F91470"/>
    <w:rsid w:val="00FA400D"/>
    <w:rsid w:val="00FA49E4"/>
    <w:rsid w:val="00FA4AE2"/>
    <w:rsid w:val="00FA7A77"/>
    <w:rsid w:val="00FB21F8"/>
    <w:rsid w:val="00FB778E"/>
    <w:rsid w:val="00FC16FC"/>
    <w:rsid w:val="00FC2996"/>
    <w:rsid w:val="00FC3D97"/>
    <w:rsid w:val="00FC4D74"/>
    <w:rsid w:val="00FC59D2"/>
    <w:rsid w:val="00FD3E68"/>
    <w:rsid w:val="00FD75AC"/>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0862507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9D624-7AC1-452C-B16B-64FB0F51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Wong, Shin Horng</cp:lastModifiedBy>
  <cp:revision>16</cp:revision>
  <cp:lastPrinted>2002-04-23T09:10:00Z</cp:lastPrinted>
  <dcterms:created xsi:type="dcterms:W3CDTF">2020-02-10T16:15:00Z</dcterms:created>
  <dcterms:modified xsi:type="dcterms:W3CDTF">2020-02-18T11:39:00Z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